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#122</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R2-2305537</w:t>
      </w:r>
    </w:p>
    <w:p>
      <w:pPr>
        <w:widowControl w:val="0"/>
        <w:tabs>
          <w:tab w:val="right" w:pos="9639"/>
        </w:tabs>
        <w:spacing w:before="50"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Incheon, KR, 22</w:t>
      </w:r>
      <w:r>
        <w:rPr>
          <w:rFonts w:hint="eastAsia" w:ascii="Arial" w:hAnsi="Arial" w:eastAsia="Malgun Gothic" w:cs="Arial"/>
          <w:b/>
          <w:bCs/>
          <w:sz w:val="24"/>
          <w:szCs w:val="24"/>
          <w:lang w:val="en-US" w:eastAsia="zh-CN" w:bidi="ar-SA"/>
        </w:rPr>
        <w:t>nd</w:t>
      </w:r>
      <w:r>
        <w:rPr>
          <w:rFonts w:hint="default" w:ascii="Arial" w:hAnsi="Arial" w:eastAsia="Malgun Gothic" w:cs="Arial"/>
          <w:b/>
          <w:bCs/>
          <w:sz w:val="24"/>
          <w:szCs w:val="24"/>
          <w:lang w:val="en-GB" w:eastAsia="zh-CN" w:bidi="ar-SA"/>
        </w:rPr>
        <w:t xml:space="preserve"> – 26</w:t>
      </w:r>
      <w:r>
        <w:rPr>
          <w:rFonts w:hint="eastAsia" w:ascii="Arial" w:hAnsi="Arial" w:eastAsia="Malgun Gothic" w:cs="Arial"/>
          <w:b/>
          <w:bCs/>
          <w:sz w:val="24"/>
          <w:szCs w:val="24"/>
          <w:lang w:val="en-US" w:eastAsia="zh-CN" w:bidi="ar-SA"/>
        </w:rPr>
        <w:t>th</w:t>
      </w:r>
      <w:r>
        <w:rPr>
          <w:rFonts w:hint="default" w:ascii="Arial" w:hAnsi="Arial" w:eastAsia="Malgun Gothic" w:cs="Arial"/>
          <w:b/>
          <w:bCs/>
          <w:sz w:val="24"/>
          <w:szCs w:val="24"/>
          <w:lang w:val="en-GB" w:eastAsia="zh-CN" w:bidi="ar-SA"/>
        </w:rPr>
        <w:t xml:space="preserve"> May 2023</w:t>
      </w:r>
    </w:p>
    <w:p>
      <w:pPr>
        <w:pStyle w:val="14"/>
        <w:spacing w:before="120"/>
        <w:ind w:left="0" w:leftChars="0" w:firstLine="0" w:firstLineChars="0"/>
        <w:rPr>
          <w:rFonts w:hint="default" w:ascii="Arial" w:hAnsi="Arial" w:cs="Arial"/>
          <w:sz w:val="24"/>
          <w:szCs w:val="24"/>
        </w:rPr>
      </w:pPr>
      <w:r>
        <w:rPr>
          <w:rFonts w:hint="default" w:ascii="Arial" w:hAnsi="Arial" w:cs="Arial"/>
          <w:sz w:val="24"/>
          <w:szCs w:val="24"/>
        </w:rPr>
        <w:tab/>
      </w:r>
    </w:p>
    <w:p>
      <w:pPr>
        <w:pStyle w:val="14"/>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Discussion on</w:t>
      </w:r>
      <w:r>
        <w:rPr>
          <w:rFonts w:hint="default" w:ascii="Arial" w:hAnsi="Arial" w:cs="Arial"/>
          <w:b/>
          <w:bCs/>
          <w:snapToGrid w:val="0"/>
          <w:kern w:val="0"/>
          <w:sz w:val="24"/>
          <w:lang w:val="en-US" w:eastAsia="zh-CN"/>
        </w:rPr>
        <w:t xml:space="preserve"> </w:t>
      </w:r>
      <w:r>
        <w:rPr>
          <w:rFonts w:hint="eastAsia" w:ascii="Arial" w:hAnsi="Arial" w:cs="Arial"/>
          <w:b/>
          <w:bCs/>
          <w:snapToGrid w:val="0"/>
          <w:kern w:val="0"/>
          <w:sz w:val="24"/>
          <w:lang w:val="en-US" w:eastAsia="zh-CN"/>
        </w:rPr>
        <w:t>L1 measurement for LTM</w:t>
      </w:r>
    </w:p>
    <w:p>
      <w:pPr>
        <w:pStyle w:val="14"/>
        <w:spacing w:before="120"/>
        <w:rPr>
          <w:rFonts w:hint="default" w:ascii="Arial" w:hAnsi="Arial" w:cs="Arial"/>
          <w:b/>
          <w:bCs/>
          <w:sz w:val="24"/>
          <w:szCs w:val="24"/>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.4.2.2</w:t>
      </w:r>
    </w:p>
    <w:p>
      <w:pPr>
        <w:pStyle w:val="14"/>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widowControl w:val="0"/>
        <w:spacing w:before="120" w:beforeLines="-2147483648" w:after="0" w:afterLines="-2147483648" w:line="259"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At</w:t>
      </w:r>
      <w:r>
        <w:rPr>
          <w:rFonts w:ascii="Times New Roman" w:hAnsi="Times New Roman" w:eastAsia="宋体" w:cs="Times New Roman"/>
          <w:sz w:val="21"/>
          <w:szCs w:val="21"/>
        </w:rPr>
        <w:t xml:space="preserve"> last meeting, RAN2 discussed</w:t>
      </w:r>
      <w:r>
        <w:rPr>
          <w:rFonts w:hint="eastAsia" w:ascii="Times New Roman" w:hAnsi="Times New Roman" w:eastAsia="宋体" w:cs="Times New Roman"/>
          <w:sz w:val="21"/>
          <w:szCs w:val="21"/>
          <w:lang w:val="en-US" w:eastAsia="zh-CN"/>
        </w:rPr>
        <w:t xml:space="preserve"> </w:t>
      </w:r>
      <w:r>
        <w:rPr>
          <w:rFonts w:hint="eastAsia" w:eastAsia="宋体" w:cs="Times New Roman"/>
          <w:sz w:val="21"/>
          <w:szCs w:val="21"/>
          <w:lang w:val="en-US" w:eastAsia="zh-CN"/>
        </w:rPr>
        <w:t>L1 measurement for LTM</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and made the following agreements [1]</w:t>
      </w:r>
      <w:r>
        <w:rPr>
          <w:rFonts w:hint="eastAsia" w:ascii="Times New Roman" w:hAnsi="Times New Roman" w:eastAsia="宋体" w:cs="Times New Roman"/>
          <w:sz w:val="21"/>
          <w:szCs w:val="21"/>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0"/>
              </w:numPr>
              <w:tabs>
                <w:tab w:val="left" w:pos="1619"/>
              </w:tabs>
              <w:spacing w:before="60"/>
              <w:ind w:left="1619" w:hanging="360"/>
              <w:rPr>
                <w:rFonts w:ascii="Arial" w:hAnsi="Arial" w:eastAsia="MS Mincho" w:cs="Times New Roman"/>
                <w:b/>
                <w:szCs w:val="24"/>
                <w:lang w:val="en-GB" w:eastAsia="en-GB" w:bidi="ar-SA"/>
              </w:rPr>
            </w:pPr>
            <w:bookmarkStart w:id="0" w:name="_Hlk115110994"/>
            <w:r>
              <w:rPr>
                <w:rFonts w:ascii="Arial" w:hAnsi="Arial" w:eastAsia="MS Mincho" w:cs="Times New Roman"/>
                <w:b/>
                <w:szCs w:val="24"/>
                <w:lang w:val="en-GB" w:eastAsia="en-GB" w:bidi="ar-SA"/>
              </w:rPr>
              <w:t xml:space="preserve">Initial agreements, from RAN2 point of view (may be dep on RAN1 progress). </w:t>
            </w:r>
          </w:p>
          <w:p>
            <w:pPr>
              <w:numPr>
                <w:ilvl w:val="0"/>
                <w:numId w:val="8"/>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pPr>
              <w:numPr>
                <w:ilvl w:val="0"/>
                <w:numId w:val="8"/>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pPr>
              <w:numPr>
                <w:ilvl w:val="0"/>
                <w:numId w:val="8"/>
              </w:numPr>
              <w:spacing w:before="60"/>
              <w:rPr>
                <w:rFonts w:ascii="Arial" w:hAnsi="Arial" w:eastAsia="MS Mincho" w:cs="Times New Roman"/>
                <w:szCs w:val="24"/>
                <w:lang w:val="en-GB" w:eastAsia="en-GB" w:bidi="ar-SA"/>
              </w:rPr>
            </w:pPr>
            <w:r>
              <w:rPr>
                <w:rFonts w:ascii="Arial" w:hAnsi="Arial" w:eastAsia="MS Mincho" w:cs="Times New Roman"/>
                <w:b/>
                <w:szCs w:val="24"/>
                <w:lang w:val="en-GB" w:eastAsia="en-GB" w:bidi="ar-SA"/>
              </w:rPr>
              <w:t xml:space="preserve">RAN2 assumes that For L1 measurements of LTM candidate cells, the reporting configuration is placed inside the ServingCellConfig of current serving cell(s). </w:t>
            </w:r>
          </w:p>
          <w:p>
            <w:pPr>
              <w:tabs>
                <w:tab w:val="left" w:pos="1622"/>
              </w:tabs>
              <w:spacing w:before="0"/>
              <w:ind w:left="1622" w:hanging="363"/>
              <w:rPr>
                <w:rFonts w:ascii="Arial" w:hAnsi="Arial" w:eastAsia="MS Mincho" w:cs="Times New Roman"/>
                <w:szCs w:val="24"/>
                <w:lang w:val="en-GB" w:eastAsia="en-GB" w:bidi="ar-SA"/>
              </w:rPr>
            </w:pPr>
            <w:r>
              <w:rPr>
                <w:rFonts w:ascii="Arial" w:hAnsi="Arial" w:eastAsia="MS Mincho" w:cs="Times New Roman"/>
                <w:i/>
                <w:iCs/>
                <w:szCs w:val="24"/>
                <w:lang w:val="en-GB" w:eastAsia="en-GB" w:bidi="ar-SA"/>
              </w:rPr>
              <w:tab/>
            </w:r>
            <w:r>
              <w:rPr>
                <w:rFonts w:ascii="Arial" w:hAnsi="Arial" w:eastAsia="MS Mincho" w:cs="Times New Roman"/>
                <w:i/>
                <w:iCs/>
                <w:szCs w:val="24"/>
                <w:lang w:val="en-GB" w:eastAsia="en-GB" w:bidi="ar-SA"/>
              </w:rPr>
              <w:t xml:space="preserve">Chair: the agreements above may need to be further evaluated, e.g. wrt subsequent LTM switches. </w:t>
            </w:r>
          </w:p>
          <w:p>
            <w:pPr>
              <w:numPr>
                <w:ilvl w:val="0"/>
                <w:numId w:val="8"/>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RAN2 assumes that whether filtering, hysteresis, and time-to-trigger are needed for LTM specific L1 measurements is up to RAN1.</w:t>
            </w:r>
          </w:p>
          <w:p>
            <w:pPr>
              <w:numPr>
                <w:ilvl w:val="0"/>
                <w:numId w:val="8"/>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FFS if the LTM specific L1 measurements of an LTM candidate SCell is independent of its activation status.</w:t>
            </w:r>
          </w:p>
          <w:p>
            <w:pPr>
              <w:numPr>
                <w:ilvl w:val="0"/>
                <w:numId w:val="8"/>
              </w:numPr>
              <w:spacing w:before="60"/>
              <w:rPr>
                <w:rFonts w:ascii="Arial" w:hAnsi="Arial" w:eastAsia="MS Mincho" w:cs="Times New Roman"/>
                <w:b/>
                <w:kern w:val="0"/>
                <w:sz w:val="20"/>
                <w:szCs w:val="24"/>
                <w:lang w:val="en-GB" w:eastAsia="en-GB" w:bidi="ar-SA"/>
              </w:rPr>
            </w:pPr>
            <w:r>
              <w:rPr>
                <w:rFonts w:ascii="Arial" w:hAnsi="Arial" w:eastAsia="MS Mincho" w:cs="Times New Roman"/>
                <w:b/>
                <w:szCs w:val="24"/>
                <w:lang w:val="en-GB" w:eastAsia="en-GB" w:bidi="ar-SA"/>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bookmarkStart w:id="5" w:name="_GoBack"/>
            <w:bookmarkEnd w:id="5"/>
          </w:p>
        </w:tc>
      </w:tr>
      <w:bookmarkEnd w:id="0"/>
    </w:tbl>
    <w:p>
      <w:pPr>
        <w:spacing w:before="120" w:after="120"/>
      </w:pPr>
      <w:r>
        <w:rPr>
          <w:rFonts w:ascii="Times New Roman" w:hAnsi="Times New Roman" w:eastAsia="宋体" w:cs="Times New Roman"/>
          <w:sz w:val="21"/>
          <w:szCs w:val="21"/>
        </w:rPr>
        <w:t xml:space="preserve">In this contribution, we discussed some </w:t>
      </w:r>
      <w:r>
        <w:rPr>
          <w:rFonts w:hint="eastAsia" w:eastAsia="宋体" w:cs="Times New Roman"/>
          <w:sz w:val="21"/>
          <w:szCs w:val="21"/>
          <w:lang w:val="en-US" w:eastAsia="zh-CN"/>
        </w:rPr>
        <w:t>remaining</w:t>
      </w:r>
      <w:r>
        <w:rPr>
          <w:rFonts w:ascii="Times New Roman" w:hAnsi="Times New Roman" w:eastAsia="宋体" w:cs="Times New Roman"/>
          <w:sz w:val="21"/>
          <w:szCs w:val="21"/>
        </w:rPr>
        <w:t xml:space="preserve"> issues </w:t>
      </w:r>
      <w:r>
        <w:rPr>
          <w:rFonts w:hint="eastAsia" w:eastAsia="宋体" w:cs="Times New Roman"/>
          <w:sz w:val="21"/>
          <w:szCs w:val="21"/>
          <w:lang w:val="en-US" w:eastAsia="zh-CN"/>
        </w:rPr>
        <w:t>related L1 measurement aspects for LTM</w:t>
      </w:r>
      <w:r>
        <w:rPr>
          <w:rFonts w:hint="eastAsia" w:ascii="Times New Roman" w:hAnsi="Times New Roman" w:eastAsia="宋体" w:cs="Times New Roman"/>
          <w:sz w:val="21"/>
          <w:szCs w:val="21"/>
        </w:rPr>
        <w:t>.</w:t>
      </w:r>
    </w:p>
    <w:p>
      <w:pPr>
        <w:pStyle w:val="2"/>
        <w:spacing w:before="120" w:after="120"/>
      </w:pPr>
      <w:r>
        <w:rPr>
          <w:rFonts w:hint="eastAsia"/>
        </w:rPr>
        <w:t>Discussion</w:t>
      </w:r>
      <w:r>
        <w:t>s</w:t>
      </w:r>
      <w:r>
        <w:rPr>
          <w:rFonts w:hint="eastAsia"/>
        </w:rPr>
        <w:t xml:space="preserve"> </w:t>
      </w:r>
    </w:p>
    <w:p>
      <w:pPr>
        <w:bidi w:val="0"/>
        <w:rPr>
          <w:rFonts w:hint="default"/>
          <w:lang w:val="en-US" w:eastAsia="zh-CN"/>
        </w:rPr>
      </w:pPr>
      <w:bookmarkStart w:id="1" w:name="_Toc939"/>
      <w:bookmarkEnd w:id="1"/>
      <w:bookmarkStart w:id="2" w:name="_Toc6764"/>
      <w:bookmarkEnd w:id="2"/>
      <w:bookmarkStart w:id="3" w:name="_Toc24792"/>
      <w:bookmarkEnd w:id="3"/>
      <w:r>
        <w:rPr>
          <w:rFonts w:hint="eastAsia"/>
          <w:lang w:val="en-US" w:eastAsia="zh-CN"/>
        </w:rPr>
        <w:t>At last meeting, RAN2 discussed the signalling structure on L1 measurement for candidate cells. And it</w:t>
      </w:r>
      <w:r>
        <w:rPr>
          <w:rFonts w:hint="default"/>
          <w:lang w:val="en-US" w:eastAsia="zh-CN"/>
        </w:rPr>
        <w:t>’</w:t>
      </w:r>
      <w:r>
        <w:rPr>
          <w:rFonts w:hint="eastAsia"/>
          <w:lang w:val="en-US" w:eastAsia="zh-CN"/>
        </w:rPr>
        <w:t xml:space="preserve">s agreed that the RS configuration for SSB-based measurements of candidate cells is external to the </w:t>
      </w:r>
      <w:r>
        <w:rPr>
          <w:rFonts w:hint="eastAsia"/>
          <w:i/>
          <w:iCs/>
          <w:lang w:val="en-US" w:eastAsia="zh-CN"/>
        </w:rPr>
        <w:t>ServingCellConfig(s)</w:t>
      </w:r>
      <w:r>
        <w:rPr>
          <w:rFonts w:hint="eastAsia"/>
          <w:lang w:val="en-US" w:eastAsia="zh-CN"/>
        </w:rPr>
        <w:t xml:space="preserve"> of current serving cells and external to the configuration of the LTM candidate cells. Currently, the L1 RS configuration for each candidate cell is generated by the DU. Thus, the DU needs to transfer the generated L1 RS configuration to the CU, separately from the LTM candidate cell configuration.</w:t>
      </w:r>
    </w:p>
    <w:p>
      <w:pPr>
        <w:pStyle w:val="15"/>
        <w:bidi w:val="0"/>
        <w:rPr>
          <w:rFonts w:hint="eastAsia"/>
          <w:lang w:val="en-US" w:eastAsia="zh-CN"/>
        </w:rPr>
      </w:pPr>
      <w:r>
        <w:rPr>
          <w:rFonts w:hint="eastAsia"/>
          <w:lang w:val="en-US" w:eastAsia="zh-CN"/>
        </w:rPr>
        <w:t>The RS configuration for candidate cell is generated by the (candidate) DU that candidate cell belongs to.</w:t>
      </w:r>
    </w:p>
    <w:p>
      <w:pPr>
        <w:bidi w:val="0"/>
        <w:rPr>
          <w:rFonts w:hint="default"/>
          <w:lang w:val="en-US" w:eastAsia="zh-CN"/>
        </w:rPr>
      </w:pPr>
      <w:r>
        <w:rPr>
          <w:rFonts w:hint="eastAsia"/>
          <w:lang w:val="en-US" w:eastAsia="zh-CN"/>
        </w:rPr>
        <w:t xml:space="preserve">Besides, regarding the L1 reporting configuration, the initial conclusion is to place the reporting configuration inside the </w:t>
      </w:r>
      <w:r>
        <w:rPr>
          <w:rFonts w:hint="eastAsia"/>
          <w:i/>
          <w:iCs/>
          <w:lang w:val="en-US" w:eastAsia="zh-CN"/>
        </w:rPr>
        <w:t xml:space="preserve">ServingCellConfig </w:t>
      </w:r>
      <w:r>
        <w:rPr>
          <w:rFonts w:hint="eastAsia"/>
          <w:lang w:val="en-US" w:eastAsia="zh-CN"/>
        </w:rPr>
        <w:t xml:space="preserve">of current serving cell(s) considering that the L1 reporting needs to use the current serving cell resources, e.g. similar to </w:t>
      </w:r>
      <w:r>
        <w:rPr>
          <w:rFonts w:hint="eastAsia"/>
          <w:i/>
          <w:iCs/>
          <w:lang w:val="en-US" w:eastAsia="zh-CN"/>
        </w:rPr>
        <w:t>CSI-ReportConfig</w:t>
      </w:r>
      <w:r>
        <w:rPr>
          <w:rFonts w:hint="eastAsia"/>
          <w:lang w:val="en-US" w:eastAsia="zh-CN"/>
        </w:rPr>
        <w:t xml:space="preserve">. Currently, the CSI report configuration is provided by </w:t>
      </w:r>
      <w:r>
        <w:rPr>
          <w:rFonts w:hint="eastAsia"/>
          <w:i/>
          <w:iCs/>
          <w:lang w:val="en-US" w:eastAsia="zh-CN"/>
        </w:rPr>
        <w:t>CSI-ReportConfig</w:t>
      </w:r>
      <w:r>
        <w:rPr>
          <w:rFonts w:hint="eastAsia"/>
          <w:lang w:val="en-US" w:eastAsia="zh-CN"/>
        </w:rPr>
        <w:t xml:space="preserve"> in </w:t>
      </w:r>
      <w:r>
        <w:rPr>
          <w:rFonts w:hint="eastAsia"/>
          <w:i/>
          <w:iCs/>
          <w:lang w:val="en-US" w:eastAsia="zh-CN"/>
        </w:rPr>
        <w:t>CSI-MeasConfig</w:t>
      </w:r>
      <w:r>
        <w:rPr>
          <w:rFonts w:hint="eastAsia"/>
          <w:lang w:val="en-US" w:eastAsia="zh-CN"/>
        </w:rPr>
        <w:t xml:space="preserve"> within </w:t>
      </w:r>
      <w:r>
        <w:rPr>
          <w:rFonts w:hint="eastAsia"/>
          <w:i/>
          <w:iCs/>
          <w:lang w:val="en-US" w:eastAsia="zh-CN"/>
        </w:rPr>
        <w:t>ServingCellConfig</w:t>
      </w:r>
      <w:r>
        <w:rPr>
          <w:rFonts w:hint="eastAsia"/>
          <w:lang w:val="en-US" w:eastAsia="zh-CN"/>
        </w:rPr>
        <w:t xml:space="preserve">. In </w:t>
      </w:r>
      <w:r>
        <w:rPr>
          <w:rFonts w:hint="eastAsia"/>
          <w:i/>
          <w:iCs/>
          <w:lang w:val="en-US" w:eastAsia="zh-CN"/>
        </w:rPr>
        <w:t>CSI-ReportConfig</w:t>
      </w:r>
      <w:r>
        <w:rPr>
          <w:rFonts w:hint="eastAsia"/>
          <w:lang w:val="en-US" w:eastAsia="zh-CN"/>
        </w:rPr>
        <w:t xml:space="preserve">, a pointer to the serving cell (i.e. </w:t>
      </w:r>
      <w:r>
        <w:rPr>
          <w:rFonts w:hint="eastAsia"/>
          <w:i/>
          <w:iCs/>
          <w:lang w:val="en-US" w:eastAsia="zh-CN"/>
        </w:rPr>
        <w:t>ServCellIndex</w:t>
      </w:r>
      <w:r>
        <w:rPr>
          <w:rFonts w:hint="eastAsia"/>
          <w:lang w:val="en-US" w:eastAsia="zh-CN"/>
        </w:rPr>
        <w:t xml:space="preserve">) and a pointer to the resource set configuration of the serving cell (i.e. </w:t>
      </w:r>
      <w:r>
        <w:rPr>
          <w:rFonts w:hint="eastAsia"/>
          <w:i/>
          <w:iCs/>
          <w:lang w:val="en-US" w:eastAsia="zh-CN"/>
        </w:rPr>
        <w:t>CSI-ResourceConfigId</w:t>
      </w:r>
      <w:r>
        <w:rPr>
          <w:rFonts w:hint="eastAsia"/>
          <w:lang w:val="en-US" w:eastAsia="zh-CN"/>
        </w:rPr>
        <w:t>) are indicated to refer to the actual L1 measurement RS configuration to be measured and reported. Thus, the source cell needs to know RS resource configuration generated by each candidate cell/DU to generate the suitable report configuration (e.g. report type, report resources) for the L1 measurement report of candidate cells.</w:t>
      </w:r>
    </w:p>
    <w:p>
      <w:pPr>
        <w:pStyle w:val="15"/>
        <w:bidi w:val="0"/>
        <w:rPr>
          <w:rFonts w:hint="eastAsia"/>
          <w:lang w:val="en-US" w:eastAsia="zh-CN"/>
        </w:rPr>
      </w:pPr>
      <w:r>
        <w:rPr>
          <w:rFonts w:hint="eastAsia"/>
          <w:lang w:val="en-US" w:eastAsia="zh-CN"/>
        </w:rPr>
        <w:t>Currently, the L1 reporting configuration includes a pointer to the serving cell and a pointer to the resource set configuration of the serving cell to indicate the actual resource set(s) to be measured/reported.</w:t>
      </w:r>
    </w:p>
    <w:p>
      <w:pPr>
        <w:pStyle w:val="15"/>
        <w:bidi w:val="0"/>
        <w:rPr>
          <w:rFonts w:hint="default"/>
          <w:lang w:val="en-US" w:eastAsia="zh-CN"/>
        </w:rPr>
      </w:pPr>
      <w:r>
        <w:rPr>
          <w:rFonts w:hint="eastAsia"/>
          <w:lang w:val="en-US" w:eastAsia="zh-CN"/>
        </w:rPr>
        <w:t>To generate the L1 reporting configuration, the serving cell should be aware of the RS configurations generated by candidate cells.</w:t>
      </w:r>
    </w:p>
    <w:p>
      <w:pPr>
        <w:bidi w:val="0"/>
        <w:rPr>
          <w:rFonts w:hint="eastAsia"/>
          <w:lang w:val="en-US" w:eastAsia="zh-CN"/>
        </w:rPr>
      </w:pPr>
      <w:r>
        <w:rPr>
          <w:rFonts w:hint="eastAsia"/>
          <w:lang w:val="en-US" w:eastAsia="zh-CN"/>
        </w:rPr>
        <w:t xml:space="preserve">In the subsequent LTM, since the reporting configuration is placed under each serving cell configuration and the reporting resources (e.g. PUCCH and PUSCH resources) rely on the current serving cell resources, the reporting configuration needs to be dynamically updated after each cell switch, e.g. via </w:t>
      </w:r>
      <w:r>
        <w:rPr>
          <w:rFonts w:hint="eastAsia"/>
          <w:i/>
          <w:iCs/>
          <w:lang w:val="en-US" w:eastAsia="zh-CN"/>
        </w:rPr>
        <w:t xml:space="preserve">RRCReconfiguration </w:t>
      </w:r>
      <w:r>
        <w:rPr>
          <w:rFonts w:hint="eastAsia"/>
          <w:lang w:val="en-US" w:eastAsia="zh-CN"/>
        </w:rPr>
        <w:t>message. However, the main motivation to support the subsequent LTM is to avoid the frequent RRC reconfiguration after each cell switch. Thus, it</w:t>
      </w:r>
      <w:r>
        <w:rPr>
          <w:rFonts w:hint="default"/>
          <w:lang w:val="en-US" w:eastAsia="zh-CN"/>
        </w:rPr>
        <w:t>’</w:t>
      </w:r>
      <w:r>
        <w:rPr>
          <w:rFonts w:hint="eastAsia"/>
          <w:lang w:val="en-US" w:eastAsia="zh-CN"/>
        </w:rPr>
        <w:t xml:space="preserve">s preferred to pre-configure the L1 reporting configuration within each candidate cell configuration, which can be used when the candidate cell becomes the current serving cell. </w:t>
      </w:r>
    </w:p>
    <w:p>
      <w:pPr>
        <w:pStyle w:val="15"/>
        <w:bidi w:val="0"/>
        <w:rPr>
          <w:rFonts w:hint="default"/>
          <w:lang w:val="en-US" w:eastAsia="zh-CN"/>
        </w:rPr>
      </w:pPr>
      <w:r>
        <w:rPr>
          <w:rFonts w:hint="eastAsia"/>
          <w:lang w:val="en-US" w:eastAsia="zh-CN"/>
        </w:rPr>
        <w:t>To support subsequent LTM without RRC reconfiguration for L1 measurement configuration, the L1 reporting configuration needs to be provided within each candidate cell configuration, i.e. used when the candidate cell becomes the current serving cell.</w:t>
      </w:r>
    </w:p>
    <w:p>
      <w:pPr>
        <w:bidi w:val="0"/>
        <w:rPr>
          <w:rFonts w:hint="default"/>
          <w:lang w:val="en-US" w:eastAsia="zh-CN"/>
        </w:rPr>
      </w:pPr>
      <w:r>
        <w:rPr>
          <w:rFonts w:hint="eastAsia"/>
          <w:lang w:val="en-US" w:eastAsia="zh-CN"/>
        </w:rPr>
        <w:t>Considering of inter-DU case, if the current CSI report framework is reused, each DU needs to know the RS configuration for candidate cells generated by other DUs, to generate the suitable reporting configuration, which is used when the candidate cell becomes the current serving cell.</w:t>
      </w:r>
    </w:p>
    <w:p>
      <w:pPr>
        <w:pStyle w:val="15"/>
        <w:bidi w:val="0"/>
        <w:rPr>
          <w:rFonts w:hint="default"/>
          <w:lang w:val="en-US" w:eastAsia="zh-CN"/>
        </w:rPr>
      </w:pPr>
      <w:r>
        <w:rPr>
          <w:rFonts w:hint="eastAsia"/>
          <w:lang w:val="en-US" w:eastAsia="zh-CN"/>
        </w:rPr>
        <w:t>For subsequent LTM in inter-DU case, each DU needs to know the RS configuration for candidate cells generated by other DUs, to generate the suitable reporting configuration within candidate cell configuration.</w:t>
      </w:r>
    </w:p>
    <w:p>
      <w:pPr>
        <w:bidi w:val="0"/>
        <w:rPr>
          <w:rFonts w:hint="default"/>
          <w:lang w:val="en-US" w:eastAsia="zh-CN"/>
        </w:rPr>
      </w:pPr>
      <w:r>
        <w:rPr>
          <w:rFonts w:hint="eastAsia"/>
          <w:lang w:val="en-US" w:eastAsia="zh-CN"/>
        </w:rPr>
        <w:t xml:space="preserve">According to the analysis above, in inter-DU LTM, the CU needs to collect the L1 RS configuration from source and candidate DUs, and then transfer all received L1 RS configuration to each candidate DU, to generate the L1 reporting configuration for each candidate cell. To avoid configuring repeated RS configuration for each candidate cell, a common L1 measurement RS configuration pool can be considered to include the RS configuration for SSB-based measurements of candidate cells and serving cells. A simple way is to let the CU generate the common pool, i.e. the common pool configuration is placed outside of the </w:t>
      </w:r>
      <w:r>
        <w:rPr>
          <w:rFonts w:hint="eastAsia"/>
          <w:i/>
          <w:iCs/>
          <w:lang w:val="en-US" w:eastAsia="zh-CN"/>
        </w:rPr>
        <w:t xml:space="preserve">CellGoupConfig </w:t>
      </w:r>
      <w:r>
        <w:rPr>
          <w:rFonts w:hint="eastAsia"/>
          <w:lang w:val="en-US" w:eastAsia="zh-CN"/>
        </w:rPr>
        <w:t xml:space="preserve">of current serving cells. An alternative way is that the serving DU generates the common pool configuration after receiving the collected RS configuration from the CU, i.e. the common pool configuration is inside of the </w:t>
      </w:r>
      <w:r>
        <w:rPr>
          <w:rFonts w:hint="eastAsia"/>
          <w:i/>
          <w:iCs/>
          <w:lang w:val="en-US" w:eastAsia="zh-CN"/>
        </w:rPr>
        <w:t xml:space="preserve">CellGroupConfig </w:t>
      </w:r>
      <w:r>
        <w:rPr>
          <w:rFonts w:hint="eastAsia"/>
          <w:lang w:val="en-US" w:eastAsia="zh-CN"/>
        </w:rPr>
        <w:t xml:space="preserve">of current serving cells. </w:t>
      </w:r>
    </w:p>
    <w:p>
      <w:pPr>
        <w:pStyle w:val="16"/>
        <w:bidi w:val="0"/>
        <w:rPr>
          <w:rFonts w:hint="eastAsia"/>
          <w:lang w:val="en-US" w:eastAsia="zh-CN"/>
        </w:rPr>
      </w:pPr>
      <w:r>
        <w:rPr>
          <w:rFonts w:hint="eastAsia"/>
          <w:lang w:val="en-US" w:eastAsia="zh-CN"/>
        </w:rPr>
        <w:t>A</w:t>
      </w:r>
      <w:r>
        <w:rPr>
          <w:rFonts w:hint="default"/>
          <w:lang w:val="en-US" w:eastAsia="zh-CN"/>
        </w:rPr>
        <w:t xml:space="preserve"> common L1 measurement RS configuration pool </w:t>
      </w:r>
      <w:r>
        <w:rPr>
          <w:rFonts w:hint="eastAsia"/>
          <w:lang w:val="en-US" w:eastAsia="zh-CN"/>
        </w:rPr>
        <w:t xml:space="preserve">is introduced </w:t>
      </w:r>
      <w:r>
        <w:rPr>
          <w:rFonts w:hint="default"/>
          <w:lang w:val="en-US" w:eastAsia="zh-CN"/>
        </w:rPr>
        <w:t>to include the RS configuration for SSB-based measurements of candidate cells and serving cells</w:t>
      </w:r>
      <w:r>
        <w:rPr>
          <w:rFonts w:hint="eastAsia"/>
          <w:lang w:val="en-US" w:eastAsia="zh-CN"/>
        </w:rPr>
        <w:t xml:space="preserve">. FFS whether the common pool is placed outside or inside of the </w:t>
      </w:r>
      <w:r>
        <w:rPr>
          <w:rFonts w:hint="eastAsia"/>
          <w:i/>
          <w:iCs w:val="0"/>
          <w:lang w:val="en-US" w:eastAsia="zh-CN"/>
        </w:rPr>
        <w:t xml:space="preserve">CellGroupConfig </w:t>
      </w:r>
      <w:r>
        <w:rPr>
          <w:rFonts w:hint="eastAsia"/>
          <w:lang w:val="en-US" w:eastAsia="zh-CN"/>
        </w:rPr>
        <w:t>IE.</w:t>
      </w:r>
    </w:p>
    <w:p>
      <w:pPr>
        <w:bidi w:val="0"/>
        <w:rPr>
          <w:rFonts w:hint="eastAsia"/>
          <w:lang w:val="en-US" w:eastAsia="zh-CN"/>
        </w:rPr>
      </w:pPr>
      <w:r>
        <w:rPr>
          <w:rFonts w:hint="eastAsia"/>
          <w:lang w:val="en-US" w:eastAsia="zh-CN"/>
        </w:rPr>
        <w:t>Similarly, a common TCI-state pool can be introduced to include TCI states for the candidate cells and serving cells. The common TCI-state pool is placed as the same location as the common L1 measurement RS configuration pool.</w:t>
      </w:r>
    </w:p>
    <w:p>
      <w:pPr>
        <w:pStyle w:val="16"/>
        <w:bidi w:val="0"/>
        <w:rPr>
          <w:rFonts w:hint="default"/>
          <w:lang w:val="en-US" w:eastAsia="zh-CN"/>
        </w:rPr>
      </w:pPr>
      <w:r>
        <w:rPr>
          <w:rFonts w:hint="eastAsia"/>
          <w:lang w:val="en-US" w:eastAsia="zh-CN"/>
        </w:rPr>
        <w:t>A common TCI-state pool is introduced to include TCI states for the candidate cells and serving cells, i.e. the same location as the common L1 measurement RS configuration pool.</w:t>
      </w:r>
    </w:p>
    <w:p>
      <w:pPr>
        <w:bidi w:val="0"/>
        <w:rPr>
          <w:rFonts w:hint="eastAsia"/>
          <w:lang w:val="en-US" w:eastAsia="zh-CN"/>
        </w:rPr>
      </w:pPr>
      <w:r>
        <w:rPr>
          <w:rFonts w:hint="eastAsia"/>
          <w:lang w:val="en-US" w:eastAsia="zh-CN"/>
        </w:rPr>
        <w:t>Taking the current CSI report configuration framework as a baseline, an example of signalling structure on the L1 measurement configuration for the subsequent LTM is shown as follows:</w:t>
      </w:r>
    </w:p>
    <w:p>
      <w:pPr>
        <w:bidi w:val="0"/>
        <w:rPr>
          <w:rFonts w:hint="eastAsia"/>
          <w:lang w:val="en-US" w:eastAsia="zh-CN"/>
        </w:rPr>
      </w:pPr>
      <w:r>
        <w:rPr>
          <w:rFonts w:hint="eastAsia"/>
          <w:lang w:val="en-US" w:eastAsia="zh-CN"/>
        </w:rPr>
        <w:object>
          <v:shape id="_x0000_i1025" o:spt="75" type="#_x0000_t75" style="height:183.65pt;width:482.45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bidi w:val="0"/>
        <w:jc w:val="center"/>
        <w:rPr>
          <w:rFonts w:hint="default"/>
          <w:b/>
          <w:bCs/>
          <w:lang w:val="en-US" w:eastAsia="zh-CN"/>
        </w:rPr>
      </w:pPr>
      <w:r>
        <w:rPr>
          <w:rFonts w:hint="eastAsia"/>
          <w:b/>
          <w:bCs/>
          <w:lang w:val="en-US" w:eastAsia="zh-CN"/>
        </w:rPr>
        <w:t>Fig. 1 Signalling structure on the L1 measurement configuration for the subsequent LTM</w:t>
      </w:r>
    </w:p>
    <w:p>
      <w:pPr>
        <w:bidi w:val="0"/>
        <w:rPr>
          <w:rFonts w:hint="eastAsia"/>
          <w:lang w:val="en-US" w:eastAsia="zh-CN"/>
        </w:rPr>
      </w:pPr>
      <w:r>
        <w:rPr>
          <w:rFonts w:hint="eastAsia"/>
          <w:lang w:val="en-US" w:eastAsia="zh-CN"/>
        </w:rPr>
        <w:t>Assuming that the CU generates the common pool configuration, an example of the inter-DU coordination for L1 measurement configuration is shown as follows:</w:t>
      </w:r>
    </w:p>
    <w:p>
      <w:pPr>
        <w:bidi w:val="0"/>
        <w:jc w:val="center"/>
        <w:rPr>
          <w:rFonts w:hint="default"/>
          <w:lang w:val="en-US" w:eastAsia="zh-CN"/>
        </w:rPr>
      </w:pPr>
      <w:r>
        <w:rPr>
          <w:rFonts w:ascii="Times New Roman" w:hAnsi="Times New Roman" w:eastAsia="宋体" w:cs="Times New Roman"/>
          <w:highlight w:val="none"/>
        </w:rPr>
        <w:object>
          <v:shape id="_x0000_i1026" o:spt="75" type="#_x0000_t75" style="height:393.2pt;width:421.1pt;" o:ole="t" filled="f" o:preferrelative="t" stroked="f" coordsize="21600,21600">
            <v:path/>
            <v:fill on="f" focussize="0,0"/>
            <v:stroke on="f"/>
            <v:imagedata r:id="rId11" o:title=""/>
            <o:lock v:ext="edit" aspectratio="t"/>
            <w10:wrap type="none"/>
            <w10:anchorlock/>
          </v:shape>
          <o:OLEObject Type="Embed" ProgID="Mscgen.Chart" ShapeID="_x0000_i1026" DrawAspect="Content" ObjectID="_1468075726" r:id="rId10">
            <o:LockedField>false</o:LockedField>
          </o:OLEObject>
        </w:object>
      </w:r>
    </w:p>
    <w:p>
      <w:pPr>
        <w:bidi w:val="0"/>
        <w:jc w:val="center"/>
        <w:rPr>
          <w:rFonts w:hint="eastAsia"/>
          <w:b/>
          <w:bCs/>
        </w:rPr>
      </w:pPr>
      <w:r>
        <w:rPr>
          <w:rFonts w:hint="eastAsia" w:eastAsia="宋体"/>
          <w:b/>
          <w:bCs/>
          <w:lang w:val="en-US" w:eastAsia="zh-CN"/>
        </w:rPr>
        <w:t>Fig. 2 Inter-DU coordination on L1 measurement configuration for the subsequent LTM (option 1)</w:t>
      </w:r>
      <w:r>
        <w:rPr>
          <w:rFonts w:hint="eastAsia"/>
          <w:b/>
          <w:bCs/>
        </w:rPr>
        <w:t></w:t>
      </w:r>
    </w:p>
    <w:p>
      <w:pPr>
        <w:bidi w:val="0"/>
        <w:rPr>
          <w:rFonts w:hint="eastAsia" w:eastAsia="宋体"/>
          <w:lang w:val="en-US" w:eastAsia="zh-CN"/>
        </w:rPr>
      </w:pPr>
      <w:r>
        <w:rPr>
          <w:rFonts w:hint="eastAsia" w:eastAsia="宋体"/>
          <w:lang w:val="en-US" w:eastAsia="zh-CN"/>
        </w:rPr>
        <w:t>It can be found that multiple F1AP coordinations are required between CU and DU(s) to provide the suitable L1 measurement configuration for each candidate cell in case of the subsequent LTM. Besides, if a candidate cell wants to modify the configured L1 RS configuration, it may require additional F1AP modification procedure towards each DU to update the corresponding L1 reporting configuration within each candidate cell configuration. However, a potential advantage of this way is to allow each candidate cell adjust the L1 RS configuration pool to indicate the desired cells and beams to be measured within the candidate cell configuration. For example, if a RS configuration pool for L1 measurement is included in each candidate cell configuration, the candidate cell can provide a delta RS configuration (to only indicate the desired cells/beams to be measured when the candidate cell becomes the current serving cell), on the top of the common RS configuration pool, when generating the L1 reporting configuration in the candidate cell configuration, e.g. via step 3a/3b in Fig. 2.</w:t>
      </w:r>
    </w:p>
    <w:p>
      <w:pPr>
        <w:pStyle w:val="15"/>
        <w:bidi w:val="0"/>
        <w:rPr>
          <w:rFonts w:hint="default"/>
          <w:lang w:val="en-US" w:eastAsia="zh-CN"/>
        </w:rPr>
      </w:pPr>
      <w:r>
        <w:rPr>
          <w:rFonts w:hint="eastAsia"/>
          <w:lang w:val="en-US" w:eastAsia="zh-CN"/>
        </w:rPr>
        <w:t>Multiple F1AP coordinations are required between CU and DU(s) to generate the suitable L1 measurement configuration for each candidate cell in case of the subsequent LTM.</w:t>
      </w:r>
    </w:p>
    <w:p>
      <w:pPr>
        <w:bidi w:val="0"/>
        <w:rPr>
          <w:rFonts w:hint="eastAsia" w:eastAsia="宋体"/>
          <w:lang w:val="en-US" w:eastAsia="zh-CN"/>
        </w:rPr>
      </w:pPr>
      <w:r>
        <w:rPr>
          <w:rFonts w:hint="eastAsia" w:eastAsia="宋体"/>
          <w:lang w:val="en-US" w:eastAsia="zh-CN"/>
        </w:rPr>
        <w:t xml:space="preserve">In order to avoid complicated F1AP coordination between CU and DU(s), an alternative way is to provide a common L1 RS configuration pool but not indicate which detailed RS configuration to be measured and reported in the L1 reporting configuration, e.g. not indicate the candidate cell ID and L1 RS config ID within the </w:t>
      </w:r>
      <w:r>
        <w:rPr>
          <w:rFonts w:hint="eastAsia" w:eastAsia="宋体"/>
          <w:i/>
          <w:iCs/>
          <w:lang w:val="en-US" w:eastAsia="zh-CN"/>
        </w:rPr>
        <w:t>CSI-ReportConfig</w:t>
      </w:r>
      <w:r>
        <w:rPr>
          <w:rFonts w:hint="eastAsia" w:eastAsia="宋体"/>
          <w:lang w:val="en-US" w:eastAsia="zh-CN"/>
        </w:rPr>
        <w:t>. This means that the UE may measure all configured L1 RS. And it</w:t>
      </w:r>
      <w:r>
        <w:rPr>
          <w:rFonts w:hint="default" w:eastAsia="宋体"/>
          <w:lang w:val="en-US" w:eastAsia="zh-CN"/>
        </w:rPr>
        <w:t>’</w:t>
      </w:r>
      <w:r>
        <w:rPr>
          <w:rFonts w:hint="eastAsia" w:eastAsia="宋体"/>
          <w:lang w:val="en-US" w:eastAsia="zh-CN"/>
        </w:rPr>
        <w:t xml:space="preserve">s up to UE to report strongest RSs in each report instant to the NW. In this case, the candidate cell can pre-configure the report configuration (e.g. report resources, report type, etc) without knowing the L1 RS configuration from other candidate cells. </w:t>
      </w:r>
    </w:p>
    <w:p>
      <w:pPr>
        <w:pStyle w:val="15"/>
        <w:bidi w:val="0"/>
        <w:rPr>
          <w:rFonts w:hint="default"/>
          <w:lang w:val="en-US" w:eastAsia="zh-CN"/>
        </w:rPr>
      </w:pPr>
      <w:r>
        <w:rPr>
          <w:rFonts w:hint="eastAsia"/>
          <w:lang w:val="en-US" w:eastAsia="zh-CN"/>
        </w:rPr>
        <w:t>If the serving cell and each candidate cell share the common L1 RS measurement configurations, it</w:t>
      </w:r>
      <w:r>
        <w:rPr>
          <w:rFonts w:hint="default"/>
          <w:lang w:val="en-US" w:eastAsia="zh-CN"/>
        </w:rPr>
        <w:t>’</w:t>
      </w:r>
      <w:r>
        <w:rPr>
          <w:rFonts w:hint="eastAsia"/>
          <w:lang w:val="en-US" w:eastAsia="zh-CN"/>
        </w:rPr>
        <w:t>s possible for the candidate cell to pre-configure the L1 reporting configuration (no pointer to the detailed candidate cell and the RS resource ID) without knowing the L1 RS configuration from other candidate cells.</w:t>
      </w:r>
    </w:p>
    <w:p>
      <w:pPr>
        <w:bidi w:val="0"/>
        <w:rPr>
          <w:rFonts w:hint="eastAsia" w:eastAsia="宋体"/>
          <w:lang w:val="en-US" w:eastAsia="zh-CN"/>
        </w:rPr>
      </w:pPr>
      <w:r>
        <w:rPr>
          <w:rFonts w:hint="eastAsia" w:eastAsia="宋体"/>
          <w:lang w:val="en-US" w:eastAsia="zh-CN"/>
        </w:rPr>
        <w:t>In this way, an example of inter-DU coordination is shown as follows:</w:t>
      </w:r>
    </w:p>
    <w:p>
      <w:pPr>
        <w:bidi w:val="0"/>
        <w:jc w:val="center"/>
        <w:rPr>
          <w:rFonts w:hint="eastAsia" w:eastAsia="宋体"/>
          <w:lang w:val="en-US" w:eastAsia="zh-CN"/>
        </w:rPr>
      </w:pPr>
      <w:r>
        <w:rPr>
          <w:rFonts w:ascii="Times New Roman" w:hAnsi="Times New Roman" w:eastAsia="宋体" w:cs="Times New Roman"/>
          <w:highlight w:val="none"/>
        </w:rPr>
        <w:object>
          <v:shape id="_x0000_i1027" o:spt="75" type="#_x0000_t75" style="height:269.05pt;width:375.35pt;" o:ole="t" filled="f" o:preferrelative="t" stroked="f" coordsize="21600,21600">
            <v:path/>
            <v:fill on="f" focussize="0,0"/>
            <v:stroke on="f"/>
            <v:imagedata r:id="rId13" o:title=""/>
            <o:lock v:ext="edit" aspectratio="t"/>
            <w10:wrap type="none"/>
            <w10:anchorlock/>
          </v:shape>
          <o:OLEObject Type="Embed" ProgID="Mscgen.Chart" ShapeID="_x0000_i1027" DrawAspect="Content" ObjectID="_1468075727" r:id="rId12">
            <o:LockedField>false</o:LockedField>
          </o:OLEObject>
        </w:object>
      </w:r>
    </w:p>
    <w:p>
      <w:pPr>
        <w:bidi w:val="0"/>
        <w:jc w:val="center"/>
        <w:rPr>
          <w:rFonts w:hint="default"/>
          <w:b/>
          <w:bCs/>
          <w:lang w:val="en-US"/>
        </w:rPr>
      </w:pPr>
      <w:r>
        <w:rPr>
          <w:rFonts w:hint="eastAsia" w:eastAsia="宋体"/>
          <w:b/>
          <w:bCs/>
          <w:lang w:val="en-US" w:eastAsia="zh-CN"/>
        </w:rPr>
        <w:t>Fig. 3 Inter-DU coordination on L1 measurement configuration for the subsequent LTM (option 2)</w:t>
      </w:r>
    </w:p>
    <w:p>
      <w:pPr>
        <w:bidi w:val="0"/>
        <w:rPr>
          <w:rFonts w:hint="eastAsia" w:eastAsia="宋体"/>
          <w:lang w:val="en-US" w:eastAsia="zh-CN"/>
        </w:rPr>
      </w:pPr>
      <w:r>
        <w:rPr>
          <w:rFonts w:hint="eastAsia" w:eastAsia="宋体"/>
          <w:lang w:val="en-US" w:eastAsia="zh-CN"/>
        </w:rPr>
        <w:t>Based on the observations and analysis above, we give the following proposals:</w:t>
      </w:r>
    </w:p>
    <w:p>
      <w:pPr>
        <w:pStyle w:val="16"/>
        <w:bidi w:val="0"/>
        <w:rPr>
          <w:rFonts w:hint="eastAsia"/>
          <w:lang w:val="en-US" w:eastAsia="zh-CN"/>
        </w:rPr>
      </w:pPr>
      <w:r>
        <w:rPr>
          <w:rFonts w:hint="eastAsia"/>
          <w:lang w:val="en-US" w:eastAsia="zh-CN"/>
        </w:rPr>
        <w:t>RAN2 discusses the following two options on L1 measurement configuration for subsequent LTM:</w:t>
      </w:r>
    </w:p>
    <w:p>
      <w:pPr>
        <w:pStyle w:val="17"/>
        <w:bidi w:val="0"/>
        <w:rPr>
          <w:rFonts w:hint="eastAsia"/>
          <w:lang w:val="en-US" w:eastAsia="zh-CN"/>
        </w:rPr>
      </w:pPr>
      <w:r>
        <w:rPr>
          <w:rFonts w:hint="eastAsia"/>
          <w:lang w:val="en-US" w:eastAsia="zh-CN"/>
        </w:rPr>
        <w:t>Option 1: The NW explicitly configures for each serving/candidate cell which cells and which RS resources to be measured/reported.</w:t>
      </w:r>
    </w:p>
    <w:p>
      <w:pPr>
        <w:pStyle w:val="17"/>
        <w:bidi w:val="0"/>
        <w:rPr>
          <w:rFonts w:hint="default"/>
          <w:lang w:val="en-US" w:eastAsia="zh-CN"/>
        </w:rPr>
      </w:pPr>
      <w:r>
        <w:rPr>
          <w:rFonts w:hint="eastAsia"/>
          <w:lang w:val="en-US" w:eastAsia="zh-CN"/>
        </w:rPr>
        <w:t>Option 2: The NW provides a common L1 RS configuration pool to the UE. It</w:t>
      </w:r>
      <w:r>
        <w:rPr>
          <w:rFonts w:hint="default"/>
          <w:lang w:val="en-US" w:eastAsia="zh-CN"/>
        </w:rPr>
        <w:t>’</w:t>
      </w:r>
      <w:r>
        <w:rPr>
          <w:rFonts w:hint="eastAsia"/>
          <w:lang w:val="en-US" w:eastAsia="zh-CN"/>
        </w:rPr>
        <w:t xml:space="preserve">s up to UE to measure the RSs in the common pool, and report the strongest RSs to the NW. </w:t>
      </w:r>
    </w:p>
    <w:p>
      <w:pPr>
        <w:pStyle w:val="16"/>
        <w:bidi w:val="0"/>
        <w:rPr>
          <w:rFonts w:hint="default"/>
          <w:lang w:val="en-US" w:eastAsia="zh-CN"/>
        </w:rPr>
      </w:pPr>
      <w:r>
        <w:rPr>
          <w:rFonts w:hint="eastAsia"/>
          <w:lang w:val="en-US" w:eastAsia="zh-CN"/>
        </w:rPr>
        <w:t>If option 1 is adopted, at least the following impact needs to be considered:</w:t>
      </w:r>
    </w:p>
    <w:p>
      <w:pPr>
        <w:pStyle w:val="19"/>
        <w:bidi w:val="0"/>
        <w:rPr>
          <w:rFonts w:hint="eastAsia"/>
          <w:lang w:val="en-US" w:eastAsia="zh-CN"/>
        </w:rPr>
      </w:pPr>
      <w:r>
        <w:rPr>
          <w:rFonts w:hint="eastAsia"/>
          <w:lang w:val="en-US" w:eastAsia="zh-CN"/>
        </w:rPr>
        <w:t>The L1 measurement reporting configuration (included within serving cell configuration and each candidate cell configuration) explicitly indicates candidate cells and RS configurations to be measured/reported, e.g. including pointers to refer to the RS configuration in a common RS configuration pool;</w:t>
      </w:r>
    </w:p>
    <w:p>
      <w:pPr>
        <w:pStyle w:val="19"/>
        <w:bidi w:val="0"/>
        <w:rPr>
          <w:rFonts w:hint="eastAsia"/>
          <w:lang w:val="en-US" w:eastAsia="zh-CN"/>
        </w:rPr>
      </w:pPr>
      <w:r>
        <w:rPr>
          <w:rFonts w:hint="eastAsia"/>
          <w:lang w:val="en-US" w:eastAsia="zh-CN"/>
        </w:rPr>
        <w:t>In inter-DU case, each DU needs to know the RS configuration from candidate cells configured by other DUs, so multiple F1AP coordinations are required to generate the L1 measurement configuration within the serving/candidate cell configuration. [RAN3 impact]</w:t>
      </w:r>
    </w:p>
    <w:p>
      <w:pPr>
        <w:pStyle w:val="16"/>
        <w:bidi w:val="0"/>
        <w:rPr>
          <w:rFonts w:hint="default"/>
          <w:lang w:val="en-US" w:eastAsia="zh-CN"/>
        </w:rPr>
      </w:pPr>
      <w:r>
        <w:rPr>
          <w:rFonts w:hint="eastAsia"/>
          <w:lang w:val="en-US" w:eastAsia="zh-CN"/>
        </w:rPr>
        <w:t>If option 2 is adopted, at least the following impact needs to be considered:</w:t>
      </w:r>
    </w:p>
    <w:p>
      <w:pPr>
        <w:pStyle w:val="19"/>
        <w:bidi w:val="0"/>
        <w:rPr>
          <w:rFonts w:hint="eastAsia" w:eastAsia="宋体"/>
          <w:bCs/>
          <w:szCs w:val="21"/>
          <w:lang w:val="en-US" w:eastAsia="zh-CN"/>
        </w:rPr>
      </w:pPr>
      <w:r>
        <w:rPr>
          <w:rFonts w:hint="eastAsia" w:ascii="Times New Roman" w:hAnsi="Times New Roman"/>
          <w:i w:val="0"/>
          <w:lang w:val="en-US" w:eastAsia="zh-CN"/>
        </w:rPr>
        <w:t>The L1 measurement reporting configuration does not indicate the candidate cells and RS configurations to be measured/reported;</w:t>
      </w:r>
    </w:p>
    <w:p>
      <w:pPr>
        <w:pStyle w:val="19"/>
        <w:bidi w:val="0"/>
        <w:rPr>
          <w:rFonts w:hint="eastAsia" w:eastAsia="宋体"/>
          <w:bCs/>
          <w:szCs w:val="21"/>
          <w:lang w:val="en-US" w:eastAsia="zh-CN"/>
        </w:rPr>
      </w:pPr>
      <w:r>
        <w:rPr>
          <w:rFonts w:hint="eastAsia" w:ascii="Times New Roman" w:hAnsi="Times New Roman"/>
          <w:i w:val="0"/>
          <w:lang w:val="en-US" w:eastAsia="zh-CN"/>
        </w:rPr>
        <w:t>The CU may need to inform the common L1 RS configuration</w:t>
      </w:r>
      <w:r>
        <w:rPr>
          <w:rFonts w:hint="eastAsia"/>
          <w:i w:val="0"/>
          <w:lang w:val="en-US" w:eastAsia="zh-CN"/>
        </w:rPr>
        <w:t xml:space="preserve"> pool</w:t>
      </w:r>
      <w:r>
        <w:rPr>
          <w:rFonts w:hint="eastAsia" w:ascii="Times New Roman" w:hAnsi="Times New Roman"/>
          <w:i w:val="0"/>
          <w:lang w:val="en-US" w:eastAsia="zh-CN"/>
        </w:rPr>
        <w:t xml:space="preserve"> to the </w:t>
      </w:r>
      <w:r>
        <w:rPr>
          <w:rFonts w:hint="eastAsia"/>
          <w:i w:val="0"/>
          <w:lang w:val="en-US" w:eastAsia="zh-CN"/>
        </w:rPr>
        <w:t xml:space="preserve">current serving </w:t>
      </w:r>
      <w:r>
        <w:rPr>
          <w:rFonts w:hint="eastAsia" w:ascii="Times New Roman" w:hAnsi="Times New Roman"/>
          <w:i w:val="0"/>
          <w:lang w:val="en-US" w:eastAsia="zh-CN"/>
        </w:rPr>
        <w:t>DU (</w:t>
      </w:r>
      <w:r>
        <w:rPr>
          <w:rFonts w:hint="eastAsia"/>
          <w:i w:val="0"/>
          <w:lang w:val="en-US" w:eastAsia="zh-CN"/>
        </w:rPr>
        <w:t>e.g. for dynamic control of L1 measurement/reporting</w:t>
      </w:r>
      <w:r>
        <w:rPr>
          <w:rFonts w:hint="eastAsia" w:ascii="Times New Roman" w:hAnsi="Times New Roman"/>
          <w:i w:val="0"/>
          <w:lang w:val="en-US" w:eastAsia="zh-CN"/>
        </w:rPr>
        <w:t>). [RAN3 impact]</w:t>
      </w:r>
    </w:p>
    <w:p>
      <w:pPr>
        <w:spacing w:before="100" w:beforeAutospacing="1" w:line="256" w:lineRule="auto"/>
        <w:rPr>
          <w:rFonts w:hint="eastAsia" w:eastAsia="宋体"/>
          <w:bCs/>
          <w:szCs w:val="21"/>
          <w:lang w:val="en-US" w:eastAsia="zh-CN"/>
        </w:rPr>
      </w:pPr>
      <w:r>
        <w:rPr>
          <w:rFonts w:hint="eastAsia" w:eastAsia="宋体"/>
          <w:bCs/>
          <w:szCs w:val="21"/>
          <w:lang w:val="en-US" w:eastAsia="zh-CN"/>
        </w:rPr>
        <w:t xml:space="preserve">Another issue needs to be further discussed is whether to use L1/L2 signaling to control or change L1 measurement/reporting. Currently, the UE performs the SSB based L1 measurement and reporting based on the NW configuration. Since the SSB resource is periodic, even if the NW configures aperiodical reporting, the UE may need to always measure the configured SSBs to prepare the report. Considering that the L1 measurement and report is triggered much frequently than L3 measurement, if the UE always performs the measurement on all configured candidate cells and related beams (especially in option 2 above), it may cause the considerable power consumption and heavy UE requirement.  </w:t>
      </w:r>
    </w:p>
    <w:p>
      <w:pPr>
        <w:pStyle w:val="15"/>
        <w:bidi w:val="0"/>
        <w:rPr>
          <w:rFonts w:hint="eastAsia" w:eastAsia="宋体"/>
          <w:bCs/>
          <w:szCs w:val="21"/>
          <w:lang w:val="en-US" w:eastAsia="zh-CN"/>
        </w:rPr>
      </w:pPr>
      <w:r>
        <w:rPr>
          <w:i/>
          <w:iCs/>
        </w:rPr>
        <w:t xml:space="preserve">Considering that the L1 measurement and report </w:t>
      </w:r>
      <w:r>
        <w:rPr>
          <w:rFonts w:hint="eastAsia"/>
          <w:i/>
          <w:iCs/>
          <w:lang w:val="en-US" w:eastAsia="zh-CN"/>
        </w:rPr>
        <w:t>may be triggered</w:t>
      </w:r>
      <w:r>
        <w:rPr>
          <w:i/>
          <w:iCs/>
        </w:rPr>
        <w:t xml:space="preserve"> much more frequently than L3 measurement, </w:t>
      </w:r>
      <w:r>
        <w:rPr>
          <w:rFonts w:hint="eastAsia"/>
          <w:i/>
          <w:iCs/>
          <w:lang w:val="en-US" w:eastAsia="zh-CN"/>
        </w:rPr>
        <w:t xml:space="preserve">always </w:t>
      </w:r>
      <w:r>
        <w:rPr>
          <w:i/>
          <w:iCs/>
        </w:rPr>
        <w:t xml:space="preserve">performing the L1 measurements on all configured candidate cells </w:t>
      </w:r>
      <w:r>
        <w:rPr>
          <w:rFonts w:hint="eastAsia" w:eastAsia="宋体"/>
          <w:i/>
          <w:iCs/>
          <w:lang w:val="en-US" w:eastAsia="zh-CN"/>
        </w:rPr>
        <w:t xml:space="preserve">and beams </w:t>
      </w:r>
      <w:r>
        <w:rPr>
          <w:i/>
          <w:iCs/>
        </w:rPr>
        <w:t>may cause the considerable power consumption</w:t>
      </w:r>
      <w:r>
        <w:rPr>
          <w:rFonts w:hint="eastAsia"/>
          <w:i/>
          <w:iCs/>
          <w:lang w:val="en-US" w:eastAsia="zh-CN"/>
        </w:rPr>
        <w:t xml:space="preserve"> and </w:t>
      </w:r>
      <w:r>
        <w:rPr>
          <w:rFonts w:hint="eastAsia" w:eastAsia="宋体"/>
          <w:bCs/>
          <w:szCs w:val="21"/>
          <w:lang w:val="en-US" w:eastAsia="zh-CN"/>
        </w:rPr>
        <w:t>heavy UE requirement</w:t>
      </w:r>
      <w:r>
        <w:rPr>
          <w:i/>
          <w:iCs/>
        </w:rPr>
        <w:t>.</w:t>
      </w:r>
    </w:p>
    <w:p>
      <w:pPr>
        <w:spacing w:before="100" w:beforeAutospacing="1" w:line="256" w:lineRule="auto"/>
        <w:rPr>
          <w:rFonts w:hint="default" w:eastAsia="宋体"/>
          <w:bCs/>
          <w:szCs w:val="21"/>
          <w:lang w:val="en-US" w:eastAsia="zh-CN"/>
        </w:rPr>
      </w:pPr>
      <w:r>
        <w:rPr>
          <w:rFonts w:hint="eastAsia" w:eastAsia="宋体"/>
          <w:bCs/>
          <w:szCs w:val="21"/>
          <w:lang w:val="en-US" w:eastAsia="zh-CN"/>
        </w:rPr>
        <w:t>Besides, considering of the subsequent LTM, with the UE</w:t>
      </w:r>
      <w:r>
        <w:rPr>
          <w:rFonts w:hint="default" w:eastAsia="宋体"/>
          <w:bCs/>
          <w:szCs w:val="21"/>
          <w:lang w:val="en-US" w:eastAsia="zh-CN"/>
        </w:rPr>
        <w:t>’</w:t>
      </w:r>
      <w:r>
        <w:rPr>
          <w:rFonts w:hint="eastAsia" w:eastAsia="宋体"/>
          <w:bCs/>
          <w:szCs w:val="21"/>
          <w:lang w:val="en-US" w:eastAsia="zh-CN"/>
        </w:rPr>
        <w:t>s movement and the change of the channel environment, when the UE moves to a specific target cell, some candidate cells and beams may be not suitable as the candidates for the next cell switch. It would be difficult for the NW to pre-configure a precise subset of candidate cells and beams to be measured, i.e. when the candidate cell becomes the current serving cell. Thus, a flexible L1 measurement/reporting update via L1/L2 signalling is useful to avoid unnecessary L1 measurement and reporting.</w:t>
      </w:r>
    </w:p>
    <w:p>
      <w:pPr>
        <w:pStyle w:val="15"/>
        <w:bidi w:val="0"/>
        <w:rPr>
          <w:rFonts w:hint="default"/>
          <w:lang w:val="en-US" w:eastAsia="zh-CN"/>
        </w:rPr>
      </w:pPr>
      <w:r>
        <w:rPr>
          <w:rFonts w:hint="eastAsia"/>
          <w:lang w:val="en-US" w:eastAsia="zh-CN"/>
        </w:rPr>
        <w:t>In subsequent LTM, since the NW can not predict the UE</w:t>
      </w:r>
      <w:r>
        <w:rPr>
          <w:rFonts w:hint="default"/>
          <w:lang w:val="en-US" w:eastAsia="zh-CN"/>
        </w:rPr>
        <w:t>’</w:t>
      </w:r>
      <w:r>
        <w:rPr>
          <w:rFonts w:hint="eastAsia"/>
          <w:lang w:val="en-US" w:eastAsia="zh-CN"/>
        </w:rPr>
        <w:t>s move trajectory, it would be difficult for the NW to pre-configure a precise subset of candidate cells and beams to be measured, i.e. when the candidate cell becomes the current serving cell.</w:t>
      </w:r>
    </w:p>
    <w:p>
      <w:pPr>
        <w:spacing w:before="100" w:beforeAutospacing="1" w:line="256" w:lineRule="auto"/>
        <w:rPr>
          <w:rFonts w:hint="eastAsia" w:eastAsia="宋体"/>
          <w:bCs/>
          <w:szCs w:val="21"/>
          <w:lang w:val="en-US" w:eastAsia="zh-CN"/>
        </w:rPr>
      </w:pPr>
      <w:r>
        <w:rPr>
          <w:rFonts w:hint="eastAsia" w:eastAsia="宋体"/>
          <w:bCs/>
          <w:szCs w:val="21"/>
          <w:lang w:val="en-US" w:eastAsia="zh-CN"/>
        </w:rPr>
        <w:t xml:space="preserve">For example, the NW pre-configures 4 candidate cells and corresponding SSB#1~7 for each candidate cell to be measured for the subsequent LTM, as shown in Fig. 4. </w:t>
      </w:r>
    </w:p>
    <w:p>
      <w:pPr>
        <w:spacing w:before="100" w:beforeAutospacing="1" w:line="256" w:lineRule="auto"/>
        <w:jc w:val="center"/>
        <w:rPr>
          <w:rFonts w:hint="eastAsia" w:eastAsia="宋体"/>
          <w:bCs/>
          <w:szCs w:val="21"/>
          <w:lang w:val="en-US" w:eastAsia="zh-CN"/>
        </w:rPr>
      </w:pPr>
      <w:r>
        <w:rPr>
          <w:rFonts w:hint="default" w:eastAsia="宋体"/>
          <w:lang w:val="en-US" w:eastAsia="zh-CN"/>
        </w:rPr>
        <w:object>
          <v:shape id="_x0000_i1029" o:spt="75" type="#_x0000_t75" style="height:175.25pt;width:285.3pt;" o:ole="t" filled="f" o:preferrelative="t" stroked="f" coordsize="21600,21600">
            <v:path/>
            <v:fill on="f" focussize="0,0"/>
            <v:stroke on="f"/>
            <v:imagedata r:id="rId15" o:title=""/>
            <o:lock v:ext="edit" aspectratio="f"/>
            <w10:wrap type="none"/>
            <w10:anchorlock/>
          </v:shape>
          <o:OLEObject Type="Embed" ProgID="Visio.Drawing.15" ShapeID="_x0000_i1029" DrawAspect="Content" ObjectID="_1468075728" r:id="rId14">
            <o:LockedField>false</o:LockedField>
          </o:OLEObject>
        </w:object>
      </w:r>
    </w:p>
    <w:p>
      <w:pPr>
        <w:spacing w:before="100" w:beforeAutospacing="1" w:line="256" w:lineRule="auto"/>
        <w:jc w:val="center"/>
        <w:rPr>
          <w:rFonts w:hint="default" w:eastAsia="宋体"/>
          <w:b/>
          <w:bCs w:val="0"/>
          <w:szCs w:val="21"/>
          <w:lang w:val="en-US" w:eastAsia="zh-CN"/>
        </w:rPr>
      </w:pPr>
      <w:r>
        <w:rPr>
          <w:rFonts w:hint="eastAsia" w:eastAsia="宋体"/>
          <w:b/>
          <w:bCs w:val="0"/>
          <w:szCs w:val="21"/>
          <w:lang w:val="en-US" w:eastAsia="zh-CN"/>
        </w:rPr>
        <w:t>Fig. 4 Dynamic control of L1 measurement/reporting</w:t>
      </w:r>
    </w:p>
    <w:p>
      <w:pPr>
        <w:spacing w:before="100" w:beforeAutospacing="1" w:line="256" w:lineRule="auto"/>
        <w:rPr>
          <w:rFonts w:hint="default" w:eastAsia="宋体"/>
          <w:bCs/>
          <w:szCs w:val="21"/>
          <w:lang w:val="en-US" w:eastAsia="zh-CN"/>
        </w:rPr>
      </w:pPr>
      <w:r>
        <w:rPr>
          <w:rFonts w:hint="eastAsia" w:eastAsia="宋体"/>
          <w:bCs/>
          <w:szCs w:val="21"/>
          <w:lang w:val="en-US" w:eastAsia="zh-CN"/>
        </w:rPr>
        <w:t>When the UE resides in the Cell_1, based on the NW configuration, the UE needs to measure all configured SSB#1~#7 in Cell_2, Cell_3 and Cell_4. Actually, based on the UE</w:t>
      </w:r>
      <w:r>
        <w:rPr>
          <w:rFonts w:hint="default" w:eastAsia="宋体"/>
          <w:bCs/>
          <w:szCs w:val="21"/>
          <w:lang w:val="en-US" w:eastAsia="zh-CN"/>
        </w:rPr>
        <w:t>’</w:t>
      </w:r>
      <w:r>
        <w:rPr>
          <w:rFonts w:hint="eastAsia" w:eastAsia="宋体"/>
          <w:bCs/>
          <w:szCs w:val="21"/>
          <w:lang w:val="en-US" w:eastAsia="zh-CN"/>
        </w:rPr>
        <w:t>s move orientation, the candidate Cell_4 and some beams from candidate Cell_2 and Cell_3 are unavailable for the next cell switch. The NW can know such immediate information from the L1 and L3 measurement report. Thus, the NW can dynamically active/update the desired candidate cells and beams to be measured by the UE via L1/L2 signaling (e.g. MAC CE or DCI), to avoid unnecessary L1 measurement and reporting. For example, the NW can send a MAC CE to indicate a subset of cells and beams (e.g. via indicating the candidate cell ID, RS config ID) to be measured and reported. The detailed L1/L2 signalling design can be up to RAN1 decision.</w:t>
      </w:r>
    </w:p>
    <w:p>
      <w:pPr>
        <w:pStyle w:val="16"/>
        <w:bidi w:val="0"/>
        <w:rPr>
          <w:rFonts w:hint="default"/>
          <w:lang w:val="en-US" w:eastAsia="zh-CN"/>
        </w:rPr>
      </w:pPr>
      <w:r>
        <w:rPr>
          <w:rFonts w:hint="eastAsia"/>
          <w:lang w:val="en-US" w:eastAsia="zh-CN"/>
        </w:rPr>
        <w:t>RAN2 assumes to support dynamic control of L1 measurement/reporting for LTM via L1/L2 signalling, e.g. to indicate a subset of candidate cells/beams to be measured/reported.</w:t>
      </w:r>
    </w:p>
    <w:p>
      <w:pPr>
        <w:bidi w:val="0"/>
        <w:rPr>
          <w:rFonts w:hint="eastAsia" w:eastAsia="宋体"/>
          <w:lang w:val="en-US" w:eastAsia="zh-CN"/>
        </w:rPr>
      </w:pPr>
      <w:r>
        <w:rPr>
          <w:rFonts w:hint="eastAsia" w:eastAsia="宋体"/>
          <w:lang w:val="en-US" w:eastAsia="zh-CN"/>
        </w:rPr>
        <w:t>At last meeting, we also discussed the L1 measurements of LTM candidate SCell and left the FFS if the LTM specific L1 measurements of an LTM candidate SCell is independent of its activation status. In our understanding, it</w:t>
      </w:r>
      <w:r>
        <w:rPr>
          <w:rFonts w:hint="default" w:eastAsia="宋体"/>
          <w:lang w:val="en-US" w:eastAsia="zh-CN"/>
        </w:rPr>
        <w:t>’</w:t>
      </w:r>
      <w:r>
        <w:rPr>
          <w:rFonts w:hint="eastAsia" w:eastAsia="宋体"/>
          <w:lang w:val="en-US" w:eastAsia="zh-CN"/>
        </w:rPr>
        <w:t>s up to RAN1 decision whether need to configure L1 measurements for candidate SCell(s). If it</w:t>
      </w:r>
      <w:r>
        <w:rPr>
          <w:rFonts w:hint="default" w:eastAsia="宋体"/>
          <w:lang w:val="en-US" w:eastAsia="zh-CN"/>
        </w:rPr>
        <w:t>’</w:t>
      </w:r>
      <w:r>
        <w:rPr>
          <w:rFonts w:hint="eastAsia" w:eastAsia="宋体"/>
          <w:lang w:val="en-US" w:eastAsia="zh-CN"/>
        </w:rPr>
        <w:t>s supported to configure L1 measurements for candidate SCell(s) and allow the SCell activation/deactivation via cell switch command, then it can be up to the NW to configure the L1 measurements for LTM candidate SCell(s), regardless of the activation status. The UE is only required to perform the LTM L1 measurements based on the NW configuration. Now we can wait for the RAN1 discussion on L1 measurements for LTM candidate SCell(s).</w:t>
      </w:r>
    </w:p>
    <w:p>
      <w:pPr>
        <w:pStyle w:val="15"/>
        <w:bidi w:val="0"/>
        <w:rPr>
          <w:rFonts w:hint="eastAsia"/>
          <w:lang w:val="en-US" w:eastAsia="zh-CN"/>
        </w:rPr>
      </w:pPr>
      <w:r>
        <w:rPr>
          <w:rFonts w:hint="eastAsia"/>
          <w:lang w:val="en-US" w:eastAsia="zh-CN"/>
        </w:rPr>
        <w:t>It</w:t>
      </w:r>
      <w:r>
        <w:rPr>
          <w:rFonts w:hint="default"/>
          <w:lang w:val="en-US" w:eastAsia="zh-CN"/>
        </w:rPr>
        <w:t>’</w:t>
      </w:r>
      <w:r>
        <w:rPr>
          <w:rFonts w:hint="eastAsia"/>
          <w:lang w:val="en-US" w:eastAsia="zh-CN"/>
        </w:rPr>
        <w:t>s up to RAN1 decision whether to perform L1 measurement on LTM candidate SCell(s).</w:t>
      </w:r>
    </w:p>
    <w:p>
      <w:pPr>
        <w:bidi w:val="0"/>
        <w:rPr>
          <w:rFonts w:hint="default" w:eastAsia="宋体"/>
          <w:lang w:val="en-US" w:eastAsia="zh-CN"/>
        </w:rPr>
      </w:pP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textAlignment w:val="auto"/>
      </w:pPr>
      <w:r>
        <w:rPr>
          <w:rFonts w:hint="eastAsia" w:eastAsia="宋体"/>
          <w:bCs/>
          <w:szCs w:val="21"/>
        </w:rPr>
        <w:t xml:space="preserve">In this contribution, we discussed </w:t>
      </w:r>
      <w:r>
        <w:rPr>
          <w:rFonts w:hint="eastAsia" w:eastAsia="宋体"/>
          <w:bCs/>
          <w:szCs w:val="21"/>
          <w:lang w:val="en-US" w:eastAsia="zh-CN"/>
        </w:rPr>
        <w:t>remaining issues on L1 measurement aspects</w:t>
      </w:r>
      <w:r>
        <w:rPr>
          <w:rFonts w:hint="eastAsia" w:eastAsia="宋体"/>
          <w:bCs/>
          <w:szCs w:val="21"/>
        </w:rPr>
        <w:t xml:space="preserve"> with the following observations and proposals:</w:t>
      </w:r>
    </w:p>
    <w:p>
      <w:pPr>
        <w:pStyle w:val="8"/>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The RS configuration for candidate cell is generated by the (candidate) DU that candidate cell belongs to.</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Currently, the L1 reporting configuration includes a pointer to the serving cell and a pointer to the resource set configuration of the serving cell to indicate the actual resource set(s) to be measured/reported.</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To generate the L1 reporting configuration, the serving cell should be aware of the RS configurations generated by candidate cells.</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To support subsequent LTM without RRC reconfiguration for L1 measurement configuration, the L1 reporting configuration needs to be provided within each candidate cell configuration, i.e. used when the candidate cell becomes the current serving cell.</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5: </w:t>
      </w:r>
      <w:r>
        <w:rPr>
          <w:rFonts w:hint="eastAsia"/>
          <w:lang w:val="en-US" w:eastAsia="zh-CN"/>
        </w:rPr>
        <w:t>For subsequent LTM in inter-DU case, each DU needs to know the RS configuration for candidate cells generated by other DUs, to generate the suitable reporting configuration within candidate cell configuration.</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6: </w:t>
      </w:r>
      <w:r>
        <w:rPr>
          <w:rFonts w:hint="eastAsia"/>
          <w:lang w:val="en-US" w:eastAsia="zh-CN"/>
        </w:rPr>
        <w:t>Multiple F1AP coordinations are required between CU and DU(s) to generate the suitable L1 measurement configuration for each candidate cell in case of the subsequent LTM.</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7: </w:t>
      </w:r>
      <w:r>
        <w:rPr>
          <w:rFonts w:hint="eastAsia"/>
          <w:lang w:val="en-US" w:eastAsia="zh-CN"/>
        </w:rPr>
        <w:t>If the serving cell and each candidate cell share the common L1 RS measurement configurations, it</w:t>
      </w:r>
      <w:r>
        <w:rPr>
          <w:rFonts w:hint="default"/>
          <w:lang w:val="en-US" w:eastAsia="zh-CN"/>
        </w:rPr>
        <w:t>’</w:t>
      </w:r>
      <w:r>
        <w:rPr>
          <w:rFonts w:hint="eastAsia"/>
          <w:lang w:val="en-US" w:eastAsia="zh-CN"/>
        </w:rPr>
        <w:t>s possible for the candidate cell to pre-configure the L1 reporting configuration (no pointer to the detailed candidate cell and the RS resource ID) without knowing the L1 RS configuration from other candidate cells.</w:t>
      </w:r>
    </w:p>
    <w:p>
      <w:pPr>
        <w:pStyle w:val="8"/>
        <w:tabs>
          <w:tab w:val="right" w:leader="dot" w:pos="9660"/>
        </w:tabs>
      </w:pPr>
      <w:r>
        <w:rPr>
          <w:rFonts w:hint="default" w:eastAsia="宋体"/>
          <w:bCs w:val="0"/>
          <w:i/>
          <w:iCs w:val="0"/>
          <w:caps w:val="0"/>
          <w:smallCaps w:val="0"/>
          <w:strike w:val="0"/>
          <w:dstrike w:val="0"/>
          <w:vanish w:val="0"/>
          <w:color w:val="000000"/>
          <w:spacing w:val="0"/>
          <w:position w:val="0"/>
          <w:szCs w:val="21"/>
          <w:u w:val="none"/>
          <w:vertAlign w:val="baseline"/>
          <w:lang w:val="en-US" w:eastAsia="zh-CN"/>
          <w14:shadow w14:blurRad="0" w14:dist="0" w14:dir="0" w14:sx="0" w14:sy="0" w14:kx="0" w14:ky="0" w14:algn="none">
            <w14:srgbClr w14:val="000000"/>
          </w14:shadow>
        </w:rPr>
        <w:t xml:space="preserve">Observation 8: </w:t>
      </w:r>
      <w:r>
        <w:rPr>
          <w:i/>
          <w:iCs/>
        </w:rPr>
        <w:t xml:space="preserve">Considering that the L1 measurement and report </w:t>
      </w:r>
      <w:r>
        <w:rPr>
          <w:rFonts w:hint="eastAsia"/>
          <w:i/>
          <w:iCs/>
          <w:lang w:val="en-US" w:eastAsia="zh-CN"/>
        </w:rPr>
        <w:t>may be triggered</w:t>
      </w:r>
      <w:r>
        <w:rPr>
          <w:i/>
          <w:iCs/>
        </w:rPr>
        <w:t xml:space="preserve"> much more frequently than L3 measurement, </w:t>
      </w:r>
      <w:r>
        <w:rPr>
          <w:rFonts w:hint="eastAsia"/>
          <w:i/>
          <w:iCs/>
          <w:lang w:val="en-US" w:eastAsia="zh-CN"/>
        </w:rPr>
        <w:t xml:space="preserve">always </w:t>
      </w:r>
      <w:r>
        <w:rPr>
          <w:i/>
          <w:iCs/>
        </w:rPr>
        <w:t xml:space="preserve">performing the L1 measurements on all configured candidate cells </w:t>
      </w:r>
      <w:r>
        <w:rPr>
          <w:rFonts w:hint="eastAsia" w:eastAsia="宋体"/>
          <w:i/>
          <w:iCs/>
          <w:lang w:val="en-US" w:eastAsia="zh-CN"/>
        </w:rPr>
        <w:t xml:space="preserve">and beams </w:t>
      </w:r>
      <w:r>
        <w:rPr>
          <w:i/>
          <w:iCs/>
        </w:rPr>
        <w:t>may cause the considerable power consumption</w:t>
      </w:r>
      <w:r>
        <w:rPr>
          <w:rFonts w:hint="eastAsia"/>
          <w:i/>
          <w:iCs/>
          <w:lang w:val="en-US" w:eastAsia="zh-CN"/>
        </w:rPr>
        <w:t xml:space="preserve"> and </w:t>
      </w:r>
      <w:r>
        <w:rPr>
          <w:rFonts w:hint="eastAsia" w:eastAsia="宋体"/>
          <w:bCs/>
          <w:szCs w:val="21"/>
          <w:lang w:val="en-US" w:eastAsia="zh-CN"/>
        </w:rPr>
        <w:t>heavy UE requirement</w:t>
      </w:r>
      <w:r>
        <w:rPr>
          <w:i/>
          <w:iCs/>
        </w:rPr>
        <w:t>.</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9: </w:t>
      </w:r>
      <w:r>
        <w:rPr>
          <w:rFonts w:hint="eastAsia"/>
          <w:lang w:val="en-US" w:eastAsia="zh-CN"/>
        </w:rPr>
        <w:t>In subsequent LTM, since the NW can not predict the UE</w:t>
      </w:r>
      <w:r>
        <w:rPr>
          <w:rFonts w:hint="default"/>
          <w:lang w:val="en-US" w:eastAsia="zh-CN"/>
        </w:rPr>
        <w:t>’</w:t>
      </w:r>
      <w:r>
        <w:rPr>
          <w:rFonts w:hint="eastAsia"/>
          <w:lang w:val="en-US" w:eastAsia="zh-CN"/>
        </w:rPr>
        <w:t>s move trajectory, it would be difficult for the NW to pre-configure a precise subset of candidate cells and beams to be measured, i.e. when the candidate cell becomes the current serving cell.</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10: </w:t>
      </w:r>
      <w:r>
        <w:rPr>
          <w:rFonts w:hint="eastAsia"/>
          <w:lang w:val="en-US" w:eastAsia="zh-CN"/>
        </w:rPr>
        <w:t>It</w:t>
      </w:r>
      <w:r>
        <w:rPr>
          <w:rFonts w:hint="default"/>
          <w:lang w:val="en-US" w:eastAsia="zh-CN"/>
        </w:rPr>
        <w:t>’</w:t>
      </w:r>
      <w:r>
        <w:rPr>
          <w:rFonts w:hint="eastAsia"/>
          <w:lang w:val="en-US" w:eastAsia="zh-CN"/>
        </w:rPr>
        <w:t>s up to RAN1 decision whether to perform L1 measurement on LTM candidate SCell(s).</w:t>
      </w:r>
    </w:p>
    <w:p>
      <w:pPr>
        <w:spacing w:before="120" w:after="120"/>
      </w:pPr>
      <w:r>
        <w:fldChar w:fldCharType="end"/>
      </w:r>
    </w:p>
    <w:p>
      <w:pPr>
        <w:pStyle w:val="8"/>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A</w:t>
      </w:r>
      <w:r>
        <w:rPr>
          <w:rFonts w:hint="default"/>
          <w:i w:val="0"/>
          <w:iCs w:val="0"/>
          <w:lang w:val="en-US" w:eastAsia="zh-CN"/>
        </w:rPr>
        <w:t xml:space="preserve"> common L1 measurement RS configuration pool </w:t>
      </w:r>
      <w:r>
        <w:rPr>
          <w:rFonts w:hint="eastAsia"/>
          <w:i w:val="0"/>
          <w:iCs w:val="0"/>
          <w:lang w:val="en-US" w:eastAsia="zh-CN"/>
        </w:rPr>
        <w:t xml:space="preserve">is introduced </w:t>
      </w:r>
      <w:r>
        <w:rPr>
          <w:rFonts w:hint="default"/>
          <w:i w:val="0"/>
          <w:iCs w:val="0"/>
          <w:lang w:val="en-US" w:eastAsia="zh-CN"/>
        </w:rPr>
        <w:t>to include the RS configuration for SSB-based measurements of candidate cells and serving cells</w:t>
      </w:r>
      <w:r>
        <w:rPr>
          <w:rFonts w:hint="eastAsia"/>
          <w:i w:val="0"/>
          <w:iCs w:val="0"/>
          <w:lang w:val="en-US" w:eastAsia="zh-CN"/>
        </w:rPr>
        <w:t>. FFS whether the common pool is placed outside or inside of the CellGroupConfig IE.</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A common TCI-state pool is introduced to include TCI states for the candidate cells and serving cells, i.e. the same location as the common L1 measurement RS configuration pool.</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RAN2 discusses the following two options on L1 measurement configuration for subsequent LTM:</w:t>
      </w:r>
    </w:p>
    <w:p>
      <w:pPr>
        <w:pStyle w:val="10"/>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Option 1: The NW explicitly configures for each serving/candidate cell which cells and which RS resources to be measured/reported.</w:t>
      </w:r>
    </w:p>
    <w:p>
      <w:pPr>
        <w:pStyle w:val="10"/>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Option 2: The NW provides a common L1 RS configuration pool to the UE. It</w:t>
      </w:r>
      <w:r>
        <w:rPr>
          <w:rFonts w:hint="default"/>
          <w:i w:val="0"/>
          <w:iCs w:val="0"/>
          <w:lang w:val="en-US" w:eastAsia="zh-CN"/>
        </w:rPr>
        <w:t>’</w:t>
      </w:r>
      <w:r>
        <w:rPr>
          <w:rFonts w:hint="eastAsia"/>
          <w:i w:val="0"/>
          <w:iCs w:val="0"/>
          <w:lang w:val="en-US" w:eastAsia="zh-CN"/>
        </w:rPr>
        <w:t>s up to UE to measure the RSs in the common pool, and report the strongest RSs to the NW.</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If option 1 is adopted, at least the following impact needs to be considered:</w:t>
      </w:r>
    </w:p>
    <w:p>
      <w:pPr>
        <w:pStyle w:val="5"/>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The L1 measurement reporting configuration (included within serving cell configuration and each candidate cell configuration) explicitly indicates candidate cells and RS configurations to be measured/reported, e.g. including pointers to refer to the RS configuration in a common RS configuration pool;</w:t>
      </w:r>
    </w:p>
    <w:p>
      <w:pPr>
        <w:pStyle w:val="5"/>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In inter-DU case, each DU needs to know the RS configuration from candidate cells configured by other DUs, so multiple F1AP coordinations are required to generate the L1 measurement configuration within the serving/candidate cell configuration. [RAN3 impact]</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If option 2 is adopted, at least the following impact needs to be considered:</w:t>
      </w:r>
    </w:p>
    <w:p>
      <w:pPr>
        <w:pStyle w:val="5"/>
        <w:tabs>
          <w:tab w:val="right" w:leader="dot" w:pos="9660"/>
        </w:tabs>
        <w:rPr>
          <w:i w:val="0"/>
          <w:iCs w:val="0"/>
        </w:rPr>
      </w:pPr>
      <w:r>
        <w:rPr>
          <w:rFonts w:hint="default" w:ascii="Arial" w:hAnsi="Arial" w:eastAsia="宋体" w:cs="Arial"/>
          <w:bCs/>
          <w:i w:val="0"/>
          <w:iCs w:val="0"/>
          <w:szCs w:val="21"/>
          <w:lang w:val="en-US" w:eastAsia="zh-CN"/>
        </w:rPr>
        <w:t xml:space="preserve">- </w:t>
      </w:r>
      <w:r>
        <w:rPr>
          <w:rFonts w:hint="eastAsia" w:ascii="Times New Roman" w:hAnsi="Times New Roman"/>
          <w:i w:val="0"/>
          <w:iCs w:val="0"/>
          <w:lang w:val="en-US" w:eastAsia="zh-CN"/>
        </w:rPr>
        <w:t>The L1 measurement reporting configuration does not indicate the candidate cells and RS configurations to be measured/reported;</w:t>
      </w:r>
    </w:p>
    <w:p>
      <w:pPr>
        <w:pStyle w:val="5"/>
        <w:tabs>
          <w:tab w:val="right" w:leader="dot" w:pos="9660"/>
        </w:tabs>
        <w:rPr>
          <w:i w:val="0"/>
          <w:iCs w:val="0"/>
        </w:rPr>
      </w:pPr>
      <w:r>
        <w:rPr>
          <w:rFonts w:hint="default" w:ascii="Arial" w:hAnsi="Arial" w:eastAsia="宋体" w:cs="Arial"/>
          <w:bCs/>
          <w:i w:val="0"/>
          <w:iCs w:val="0"/>
          <w:szCs w:val="21"/>
          <w:lang w:val="en-US" w:eastAsia="zh-CN"/>
        </w:rPr>
        <w:t xml:space="preserve">- </w:t>
      </w:r>
      <w:r>
        <w:rPr>
          <w:rFonts w:hint="eastAsia" w:ascii="Times New Roman" w:hAnsi="Times New Roman"/>
          <w:i w:val="0"/>
          <w:iCs w:val="0"/>
          <w:lang w:val="en-US" w:eastAsia="zh-CN"/>
        </w:rPr>
        <w:t>The CU may need to inform the common L1 RS configuration</w:t>
      </w:r>
      <w:r>
        <w:rPr>
          <w:rFonts w:hint="eastAsia"/>
          <w:i w:val="0"/>
          <w:iCs w:val="0"/>
          <w:lang w:val="en-US" w:eastAsia="zh-CN"/>
        </w:rPr>
        <w:t xml:space="preserve"> pool</w:t>
      </w:r>
      <w:r>
        <w:rPr>
          <w:rFonts w:hint="eastAsia" w:ascii="Times New Roman" w:hAnsi="Times New Roman"/>
          <w:i w:val="0"/>
          <w:iCs w:val="0"/>
          <w:lang w:val="en-US" w:eastAsia="zh-CN"/>
        </w:rPr>
        <w:t xml:space="preserve"> to the </w:t>
      </w:r>
      <w:r>
        <w:rPr>
          <w:rFonts w:hint="eastAsia"/>
          <w:i w:val="0"/>
          <w:iCs w:val="0"/>
          <w:lang w:val="en-US" w:eastAsia="zh-CN"/>
        </w:rPr>
        <w:t xml:space="preserve">current serving </w:t>
      </w:r>
      <w:r>
        <w:rPr>
          <w:rFonts w:hint="eastAsia" w:ascii="Times New Roman" w:hAnsi="Times New Roman"/>
          <w:i w:val="0"/>
          <w:iCs w:val="0"/>
          <w:lang w:val="en-US" w:eastAsia="zh-CN"/>
        </w:rPr>
        <w:t>DU (</w:t>
      </w:r>
      <w:r>
        <w:rPr>
          <w:rFonts w:hint="eastAsia"/>
          <w:i w:val="0"/>
          <w:iCs w:val="0"/>
          <w:lang w:val="en-US" w:eastAsia="zh-CN"/>
        </w:rPr>
        <w:t>e.g. for dynamic control of L1 measurement/reporting</w:t>
      </w:r>
      <w:r>
        <w:rPr>
          <w:rFonts w:hint="eastAsia" w:ascii="Times New Roman" w:hAnsi="Times New Roman"/>
          <w:i w:val="0"/>
          <w:iCs w:val="0"/>
          <w:lang w:val="en-US" w:eastAsia="zh-CN"/>
        </w:rPr>
        <w:t>). [RAN3 impact]</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RAN2 assumes to support dynamic control of L1 measurement/reporting for LTM via L1/L2 signalling, e.g. to indicate a subset of candidate cells/beams to be measured/reported.</w:t>
      </w:r>
    </w:p>
    <w:p>
      <w:pPr>
        <w:spacing w:before="120" w:after="120"/>
      </w:pPr>
      <w:r>
        <w:rPr>
          <w:bCs w:val="0"/>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1"/>
        <w:spacing w:before="120" w:after="120"/>
        <w:ind w:left="363" w:hanging="363"/>
        <w:rPr>
          <w:szCs w:val="20"/>
        </w:rPr>
      </w:pPr>
      <w:bookmarkStart w:id="4" w:name="_Ref17466"/>
      <w:r>
        <w:rPr>
          <w:rFonts w:hint="eastAsia"/>
        </w:rPr>
        <w:t>R</w:t>
      </w:r>
      <w:r>
        <w:t>AN2#1</w:t>
      </w:r>
      <w:r>
        <w:rPr>
          <w:rFonts w:hint="eastAsia"/>
          <w:lang w:val="en-US" w:eastAsia="zh-CN"/>
        </w:rPr>
        <w:t>21bis-e</w:t>
      </w:r>
      <w:r>
        <w:t xml:space="preserve"> </w:t>
      </w:r>
      <w:r>
        <w:rPr>
          <w:rFonts w:hint="eastAsia"/>
        </w:rPr>
        <w:t>C</w:t>
      </w:r>
      <w:r>
        <w:t xml:space="preserve">hair </w:t>
      </w:r>
      <w:r>
        <w:rPr>
          <w:rFonts w:hint="eastAsia"/>
        </w:rPr>
        <w:t>N</w:t>
      </w:r>
      <w:r>
        <w:t>otes</w:t>
      </w:r>
    </w:p>
    <w:bookmarkEnd w:id="4"/>
    <w:p>
      <w:pPr>
        <w:pStyle w:val="21"/>
        <w:numPr>
          <w:ilvl w:val="0"/>
          <w:numId w:val="0"/>
        </w:numPr>
        <w:spacing w:before="120" w:after="120"/>
        <w:ind w:leftChars="0"/>
        <w:rPr>
          <w:szCs w:val="20"/>
        </w:rPr>
      </w:pPr>
    </w:p>
    <w:p>
      <w:pPr>
        <w:spacing w:before="120" w:after="120"/>
      </w:pPr>
    </w:p>
    <w:p>
      <w:pPr>
        <w:spacing w:before="120" w:after="120"/>
      </w:pPr>
    </w:p>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19"/>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21"/>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0"/>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16"/>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10F9F"/>
    <w:multiLevelType w:val="multilevel"/>
    <w:tmpl w:val="70110F9F"/>
    <w:lvl w:ilvl="0" w:tentative="0">
      <w:start w:val="1"/>
      <w:numFmt w:val="decimal"/>
      <w:pStyle w:val="1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DC436CD"/>
    <w:multiLevelType w:val="singleLevel"/>
    <w:tmpl w:val="7DC436CD"/>
    <w:lvl w:ilvl="0" w:tentative="0">
      <w:start w:val="1"/>
      <w:numFmt w:val="bullet"/>
      <w:pStyle w:val="17"/>
      <w:lvlText w:val="•"/>
      <w:lvlJc w:val="left"/>
      <w:pPr>
        <w:tabs>
          <w:tab w:val="left" w:pos="420"/>
        </w:tabs>
        <w:ind w:left="420" w:hanging="378"/>
      </w:pPr>
      <w:rPr>
        <w:rFonts w:hint="default" w:ascii="Arial" w:hAnsi="Arial" w:cs="Arial"/>
      </w:rPr>
    </w:lvl>
  </w:abstractNum>
  <w:num w:numId="1">
    <w:abstractNumId w:val="2"/>
  </w:num>
  <w:num w:numId="2">
    <w:abstractNumId w:val="5"/>
  </w:num>
  <w:num w:numId="3">
    <w:abstractNumId w:val="4"/>
  </w:num>
  <w:num w:numId="4">
    <w:abstractNumId w:val="7"/>
  </w:num>
  <w:num w:numId="5">
    <w:abstractNumId w:val="0"/>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2DC613D"/>
    <w:rsid w:val="03073BDC"/>
    <w:rsid w:val="030C5976"/>
    <w:rsid w:val="033F44DC"/>
    <w:rsid w:val="043168B5"/>
    <w:rsid w:val="0555228E"/>
    <w:rsid w:val="059D1E39"/>
    <w:rsid w:val="05E078B3"/>
    <w:rsid w:val="05F11A46"/>
    <w:rsid w:val="077D0583"/>
    <w:rsid w:val="079724D0"/>
    <w:rsid w:val="07B90D0D"/>
    <w:rsid w:val="082A352F"/>
    <w:rsid w:val="08C349D1"/>
    <w:rsid w:val="08FD1F99"/>
    <w:rsid w:val="09F67CD5"/>
    <w:rsid w:val="0AC167FE"/>
    <w:rsid w:val="0B584155"/>
    <w:rsid w:val="0B9E71DF"/>
    <w:rsid w:val="0C9D30C2"/>
    <w:rsid w:val="0D9D65F4"/>
    <w:rsid w:val="0E172BD0"/>
    <w:rsid w:val="0EDF02B5"/>
    <w:rsid w:val="10936355"/>
    <w:rsid w:val="10A50104"/>
    <w:rsid w:val="115B3410"/>
    <w:rsid w:val="119D7849"/>
    <w:rsid w:val="1242135C"/>
    <w:rsid w:val="13A1683F"/>
    <w:rsid w:val="14960C8D"/>
    <w:rsid w:val="14DA3DA1"/>
    <w:rsid w:val="17155857"/>
    <w:rsid w:val="17950508"/>
    <w:rsid w:val="17AD7BB9"/>
    <w:rsid w:val="19010C43"/>
    <w:rsid w:val="19084C73"/>
    <w:rsid w:val="1A054259"/>
    <w:rsid w:val="1A273CC1"/>
    <w:rsid w:val="1AA20BEC"/>
    <w:rsid w:val="1B7F6005"/>
    <w:rsid w:val="1B9D73EE"/>
    <w:rsid w:val="1C132CB9"/>
    <w:rsid w:val="1CCC26CA"/>
    <w:rsid w:val="1DD7077B"/>
    <w:rsid w:val="1E056606"/>
    <w:rsid w:val="1E9D6342"/>
    <w:rsid w:val="204E6676"/>
    <w:rsid w:val="2195668B"/>
    <w:rsid w:val="21BE5AD4"/>
    <w:rsid w:val="23081A49"/>
    <w:rsid w:val="2334383D"/>
    <w:rsid w:val="23CE335E"/>
    <w:rsid w:val="245C52F8"/>
    <w:rsid w:val="245E7FA0"/>
    <w:rsid w:val="2463385E"/>
    <w:rsid w:val="250D568B"/>
    <w:rsid w:val="25134332"/>
    <w:rsid w:val="257E508F"/>
    <w:rsid w:val="26BF5712"/>
    <w:rsid w:val="27AB7429"/>
    <w:rsid w:val="285C053E"/>
    <w:rsid w:val="29A10D9E"/>
    <w:rsid w:val="29B973FA"/>
    <w:rsid w:val="29FA7F26"/>
    <w:rsid w:val="2A0F29F0"/>
    <w:rsid w:val="2AFB1B18"/>
    <w:rsid w:val="2B774832"/>
    <w:rsid w:val="2C3E7B79"/>
    <w:rsid w:val="2C946521"/>
    <w:rsid w:val="2CDE11E4"/>
    <w:rsid w:val="2DE86AA3"/>
    <w:rsid w:val="2E305203"/>
    <w:rsid w:val="2F1251F2"/>
    <w:rsid w:val="30962F3E"/>
    <w:rsid w:val="30D17E68"/>
    <w:rsid w:val="30FF2795"/>
    <w:rsid w:val="329A6ACE"/>
    <w:rsid w:val="33607071"/>
    <w:rsid w:val="35EB3B29"/>
    <w:rsid w:val="360B1D73"/>
    <w:rsid w:val="361F3323"/>
    <w:rsid w:val="36E93760"/>
    <w:rsid w:val="377E620D"/>
    <w:rsid w:val="3784394E"/>
    <w:rsid w:val="38AE3BB0"/>
    <w:rsid w:val="3A5370DD"/>
    <w:rsid w:val="3AC71DA2"/>
    <w:rsid w:val="3ACB5746"/>
    <w:rsid w:val="3BB20883"/>
    <w:rsid w:val="3C935077"/>
    <w:rsid w:val="3CCC3EC3"/>
    <w:rsid w:val="3CD06756"/>
    <w:rsid w:val="3DA8275C"/>
    <w:rsid w:val="3E441C7D"/>
    <w:rsid w:val="3F9669D4"/>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8E7D96"/>
    <w:rsid w:val="4DC605B6"/>
    <w:rsid w:val="4DEC0985"/>
    <w:rsid w:val="4DF5606D"/>
    <w:rsid w:val="4E27683A"/>
    <w:rsid w:val="4F2765B1"/>
    <w:rsid w:val="4F285975"/>
    <w:rsid w:val="51796EDE"/>
    <w:rsid w:val="51867298"/>
    <w:rsid w:val="51AC0F10"/>
    <w:rsid w:val="52195EDF"/>
    <w:rsid w:val="52313387"/>
    <w:rsid w:val="529F0593"/>
    <w:rsid w:val="52E04D27"/>
    <w:rsid w:val="535D521D"/>
    <w:rsid w:val="539A390F"/>
    <w:rsid w:val="53CF14EE"/>
    <w:rsid w:val="53DB3477"/>
    <w:rsid w:val="541E32AD"/>
    <w:rsid w:val="54AF6B42"/>
    <w:rsid w:val="55DD6F2A"/>
    <w:rsid w:val="56E23970"/>
    <w:rsid w:val="57155486"/>
    <w:rsid w:val="577A3C7D"/>
    <w:rsid w:val="578F220A"/>
    <w:rsid w:val="57FC07D9"/>
    <w:rsid w:val="58500F22"/>
    <w:rsid w:val="591C0009"/>
    <w:rsid w:val="5ACF0F3A"/>
    <w:rsid w:val="5C6B1600"/>
    <w:rsid w:val="5C921AD0"/>
    <w:rsid w:val="5D601C46"/>
    <w:rsid w:val="5DFD51DB"/>
    <w:rsid w:val="5E0D36E5"/>
    <w:rsid w:val="5E7F7360"/>
    <w:rsid w:val="5EB903DA"/>
    <w:rsid w:val="5FF53D41"/>
    <w:rsid w:val="60140907"/>
    <w:rsid w:val="607C3753"/>
    <w:rsid w:val="60C30855"/>
    <w:rsid w:val="61421EFD"/>
    <w:rsid w:val="615C5041"/>
    <w:rsid w:val="640B1B11"/>
    <w:rsid w:val="64934878"/>
    <w:rsid w:val="664805B8"/>
    <w:rsid w:val="68CB171E"/>
    <w:rsid w:val="690C53F1"/>
    <w:rsid w:val="690F418B"/>
    <w:rsid w:val="69FB7936"/>
    <w:rsid w:val="6A154B1E"/>
    <w:rsid w:val="6A7A2736"/>
    <w:rsid w:val="6A7B4B9C"/>
    <w:rsid w:val="6C89456C"/>
    <w:rsid w:val="6D3752E6"/>
    <w:rsid w:val="6D663271"/>
    <w:rsid w:val="6F901B66"/>
    <w:rsid w:val="6FA629D4"/>
    <w:rsid w:val="6FC05247"/>
    <w:rsid w:val="6FD10552"/>
    <w:rsid w:val="70BB2EF0"/>
    <w:rsid w:val="725851C3"/>
    <w:rsid w:val="73414765"/>
    <w:rsid w:val="73455C21"/>
    <w:rsid w:val="73D425F7"/>
    <w:rsid w:val="74722550"/>
    <w:rsid w:val="750A2023"/>
    <w:rsid w:val="7676736A"/>
    <w:rsid w:val="76933951"/>
    <w:rsid w:val="76FA3873"/>
    <w:rsid w:val="771D661B"/>
    <w:rsid w:val="771F7714"/>
    <w:rsid w:val="77317864"/>
    <w:rsid w:val="777E145F"/>
    <w:rsid w:val="779A5F1E"/>
    <w:rsid w:val="78782A0D"/>
    <w:rsid w:val="78AE7ACA"/>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link w:val="32"/>
    <w:unhideWhenUsed/>
    <w:qFormat/>
    <w:uiPriority w:val="39"/>
    <w:pPr>
      <w:ind w:left="880" w:leftChars="400"/>
    </w:pPr>
    <w:rPr>
      <w:b/>
      <w:i/>
    </w:rPr>
  </w:style>
  <w:style w:type="paragraph" w:styleId="6">
    <w:name w:val="footer"/>
    <w:link w:val="39"/>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7">
    <w:name w:val="header"/>
    <w:link w:val="23"/>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8">
    <w:name w:val="toc 1"/>
    <w:basedOn w:val="1"/>
    <w:next w:val="1"/>
    <w:link w:val="26"/>
    <w:unhideWhenUsed/>
    <w:qFormat/>
    <w:uiPriority w:val="39"/>
    <w:rPr>
      <w:b/>
      <w:i/>
    </w:rPr>
  </w:style>
  <w:style w:type="paragraph" w:styleId="9">
    <w:name w:val="table of figures"/>
    <w:basedOn w:val="1"/>
    <w:next w:val="1"/>
    <w:semiHidden/>
    <w:unhideWhenUsed/>
    <w:qFormat/>
    <w:uiPriority w:val="99"/>
    <w:pPr>
      <w:ind w:left="200" w:leftChars="200" w:hanging="200" w:hangingChars="200"/>
    </w:pPr>
  </w:style>
  <w:style w:type="paragraph" w:styleId="10">
    <w:name w:val="toc 2"/>
    <w:basedOn w:val="1"/>
    <w:next w:val="1"/>
    <w:link w:val="29"/>
    <w:unhideWhenUsed/>
    <w:qFormat/>
    <w:uiPriority w:val="39"/>
    <w:pPr>
      <w:snapToGrid w:val="0"/>
      <w:ind w:left="618" w:leftChars="200"/>
    </w:pPr>
    <w:rPr>
      <w:b/>
      <w:i/>
    </w:rPr>
  </w:style>
  <w:style w:type="table" w:styleId="12">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5">
    <w:name w:val="!ZTE-Observation-2021"/>
    <w:basedOn w:val="1"/>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16">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17">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18">
    <w:name w:val="sub-observation"/>
    <w:basedOn w:val="17"/>
    <w:qFormat/>
    <w:uiPriority w:val="0"/>
  </w:style>
  <w:style w:type="paragraph" w:customStyle="1" w:styleId="19">
    <w:name w:val="3rd level proposal"/>
    <w:basedOn w:val="17"/>
    <w:qFormat/>
    <w:uiPriority w:val="0"/>
    <w:pPr>
      <w:numPr>
        <w:ilvl w:val="0"/>
        <w:numId w:val="5"/>
      </w:numPr>
      <w:ind w:left="1199" w:leftChars="496" w:hanging="207" w:hangingChars="103"/>
    </w:pPr>
  </w:style>
  <w:style w:type="paragraph" w:customStyle="1" w:styleId="20">
    <w:name w:val="3rd level observation"/>
    <w:basedOn w:val="18"/>
    <w:qFormat/>
    <w:uiPriority w:val="0"/>
    <w:pPr>
      <w:numPr>
        <w:ilvl w:val="0"/>
        <w:numId w:val="6"/>
      </w:numPr>
      <w:tabs>
        <w:tab w:val="left" w:pos="1134"/>
        <w:tab w:val="clear" w:pos="993"/>
      </w:tabs>
      <w:ind w:left="1131" w:leftChars="496" w:hanging="139" w:hangingChars="69"/>
    </w:pPr>
  </w:style>
  <w:style w:type="paragraph" w:customStyle="1" w:styleId="21">
    <w:name w:val="References"/>
    <w:basedOn w:val="1"/>
    <w:qFormat/>
    <w:uiPriority w:val="0"/>
    <w:pPr>
      <w:numPr>
        <w:ilvl w:val="0"/>
        <w:numId w:val="7"/>
      </w:numPr>
      <w:spacing w:after="60"/>
    </w:pPr>
    <w:rPr>
      <w:szCs w:val="16"/>
    </w:rPr>
  </w:style>
  <w:style w:type="paragraph" w:styleId="22">
    <w:name w:val="List Paragraph"/>
    <w:basedOn w:val="1"/>
    <w:qFormat/>
    <w:uiPriority w:val="34"/>
    <w:pPr>
      <w:spacing w:beforeLines="0"/>
      <w:ind w:left="720"/>
      <w:contextualSpacing/>
    </w:pPr>
    <w:rPr>
      <w:sz w:val="24"/>
      <w:szCs w:val="24"/>
    </w:rPr>
  </w:style>
  <w:style w:type="character" w:customStyle="1" w:styleId="23">
    <w:name w:val="页眉 字符"/>
    <w:basedOn w:val="13"/>
    <w:link w:val="7"/>
    <w:qFormat/>
    <w:uiPriority w:val="99"/>
    <w:rPr>
      <w:rFonts w:eastAsia="Times New Roman"/>
      <w:kern w:val="2"/>
      <w:sz w:val="18"/>
      <w:szCs w:val="18"/>
    </w:rPr>
  </w:style>
  <w:style w:type="paragraph" w:customStyle="1" w:styleId="24">
    <w:name w:val="ZTE-C-proposal"/>
    <w:basedOn w:val="8"/>
    <w:link w:val="27"/>
    <w:qFormat/>
    <w:uiPriority w:val="0"/>
    <w:pPr>
      <w:spacing w:before="120" w:after="120"/>
      <w:ind w:left="1104" w:hanging="1104" w:hangingChars="550"/>
    </w:pPr>
  </w:style>
  <w:style w:type="paragraph" w:customStyle="1" w:styleId="25">
    <w:name w:val="ZTE-C-subProposal"/>
    <w:basedOn w:val="10"/>
    <w:link w:val="30"/>
    <w:qFormat/>
    <w:uiPriority w:val="0"/>
    <w:pPr>
      <w:tabs>
        <w:tab w:val="left" w:pos="993"/>
        <w:tab w:val="right" w:leader="dot" w:pos="9650"/>
      </w:tabs>
      <w:spacing w:before="120" w:after="120"/>
      <w:ind w:left="708" w:leftChars="354"/>
    </w:pPr>
  </w:style>
  <w:style w:type="character" w:customStyle="1" w:styleId="26">
    <w:name w:val="TOC 1 字符"/>
    <w:basedOn w:val="13"/>
    <w:link w:val="8"/>
    <w:qFormat/>
    <w:uiPriority w:val="39"/>
    <w:rPr>
      <w:rFonts w:eastAsia="Times New Roman"/>
      <w:b/>
      <w:i/>
      <w:kern w:val="2"/>
    </w:rPr>
  </w:style>
  <w:style w:type="character" w:customStyle="1" w:styleId="27">
    <w:name w:val="ZTE-C-proposal 字符"/>
    <w:basedOn w:val="26"/>
    <w:link w:val="24"/>
    <w:qFormat/>
    <w:uiPriority w:val="0"/>
    <w:rPr>
      <w:rFonts w:eastAsia="Times New Roman"/>
      <w:color w:val="000000"/>
      <w:kern w:val="2"/>
    </w:rPr>
  </w:style>
  <w:style w:type="paragraph" w:customStyle="1" w:styleId="28">
    <w:name w:val="ZTE-C-3rd level proposal"/>
    <w:basedOn w:val="5"/>
    <w:link w:val="33"/>
    <w:qFormat/>
    <w:uiPriority w:val="0"/>
    <w:pPr>
      <w:tabs>
        <w:tab w:val="left" w:pos="1276"/>
        <w:tab w:val="right" w:leader="dot" w:pos="9650"/>
      </w:tabs>
      <w:spacing w:before="120" w:after="120"/>
      <w:ind w:left="1134" w:leftChars="567"/>
    </w:pPr>
  </w:style>
  <w:style w:type="character" w:customStyle="1" w:styleId="29">
    <w:name w:val="TOC 2 字符"/>
    <w:basedOn w:val="13"/>
    <w:link w:val="10"/>
    <w:qFormat/>
    <w:uiPriority w:val="39"/>
    <w:rPr>
      <w:rFonts w:eastAsia="Times New Roman"/>
      <w:b/>
      <w:i/>
      <w:kern w:val="2"/>
    </w:rPr>
  </w:style>
  <w:style w:type="character" w:customStyle="1" w:styleId="30">
    <w:name w:val="ZTE-C-subProposal 字符"/>
    <w:basedOn w:val="29"/>
    <w:link w:val="25"/>
    <w:qFormat/>
    <w:uiPriority w:val="0"/>
    <w:rPr>
      <w:rFonts w:eastAsia="Times New Roman"/>
      <w:kern w:val="2"/>
    </w:rPr>
  </w:style>
  <w:style w:type="paragraph" w:customStyle="1" w:styleId="31">
    <w:name w:val="ZTE-C-Observation"/>
    <w:basedOn w:val="8"/>
    <w:link w:val="35"/>
    <w:qFormat/>
    <w:uiPriority w:val="0"/>
    <w:pPr>
      <w:tabs>
        <w:tab w:val="left" w:pos="1470"/>
        <w:tab w:val="right" w:pos="9650"/>
      </w:tabs>
      <w:spacing w:before="120" w:after="120"/>
      <w:ind w:left="1273" w:hanging="1273" w:hangingChars="634"/>
    </w:pPr>
  </w:style>
  <w:style w:type="character" w:customStyle="1" w:styleId="32">
    <w:name w:val="TOC 3 字符"/>
    <w:basedOn w:val="13"/>
    <w:link w:val="5"/>
    <w:qFormat/>
    <w:uiPriority w:val="39"/>
    <w:rPr>
      <w:rFonts w:eastAsia="Times New Roman"/>
      <w:b/>
      <w:i/>
      <w:kern w:val="2"/>
    </w:rPr>
  </w:style>
  <w:style w:type="character" w:customStyle="1" w:styleId="33">
    <w:name w:val="ZTE-C-3rd level proposal 字符"/>
    <w:basedOn w:val="32"/>
    <w:link w:val="28"/>
    <w:qFormat/>
    <w:uiPriority w:val="0"/>
    <w:rPr>
      <w:rFonts w:eastAsia="Times New Roman"/>
      <w:kern w:val="2"/>
    </w:rPr>
  </w:style>
  <w:style w:type="paragraph" w:customStyle="1" w:styleId="34">
    <w:name w:val="ZTE-C-sub-Observation"/>
    <w:basedOn w:val="10"/>
    <w:link w:val="37"/>
    <w:qFormat/>
    <w:uiPriority w:val="0"/>
    <w:pPr>
      <w:tabs>
        <w:tab w:val="left" w:pos="993"/>
        <w:tab w:val="right" w:pos="9650"/>
      </w:tabs>
      <w:spacing w:before="120" w:after="120"/>
      <w:ind w:left="850" w:leftChars="425"/>
    </w:pPr>
  </w:style>
  <w:style w:type="character" w:customStyle="1" w:styleId="35">
    <w:name w:val="ZTE-C-Observation 字符"/>
    <w:basedOn w:val="26"/>
    <w:link w:val="31"/>
    <w:qFormat/>
    <w:uiPriority w:val="0"/>
    <w:rPr>
      <w:rFonts w:eastAsia="Times New Roman"/>
      <w:kern w:val="2"/>
    </w:rPr>
  </w:style>
  <w:style w:type="paragraph" w:customStyle="1" w:styleId="36">
    <w:name w:val="ZTE-C-3rd level Observation"/>
    <w:basedOn w:val="5"/>
    <w:link w:val="38"/>
    <w:qFormat/>
    <w:uiPriority w:val="0"/>
    <w:pPr>
      <w:tabs>
        <w:tab w:val="left" w:pos="1260"/>
        <w:tab w:val="right" w:pos="9650"/>
      </w:tabs>
      <w:spacing w:before="120" w:after="120"/>
      <w:ind w:left="1134" w:leftChars="567"/>
    </w:pPr>
  </w:style>
  <w:style w:type="character" w:customStyle="1" w:styleId="37">
    <w:name w:val="ZTE-C-sub-Observation 字符"/>
    <w:basedOn w:val="29"/>
    <w:link w:val="34"/>
    <w:qFormat/>
    <w:uiPriority w:val="0"/>
    <w:rPr>
      <w:rFonts w:eastAsia="Times New Roman"/>
      <w:kern w:val="2"/>
    </w:rPr>
  </w:style>
  <w:style w:type="character" w:customStyle="1" w:styleId="38">
    <w:name w:val="ZTE-C-3rd level Observation 字符"/>
    <w:basedOn w:val="32"/>
    <w:link w:val="36"/>
    <w:qFormat/>
    <w:uiPriority w:val="0"/>
    <w:rPr>
      <w:rFonts w:eastAsia="Times New Roman"/>
      <w:kern w:val="2"/>
    </w:rPr>
  </w:style>
  <w:style w:type="character" w:customStyle="1" w:styleId="39">
    <w:name w:val="页脚 字符"/>
    <w:basedOn w:val="13"/>
    <w:link w:val="6"/>
    <w:qFormat/>
    <w:uiPriority w:val="99"/>
    <w:rPr>
      <w:rFonts w:eastAsia="Times New Roman"/>
      <w:kern w:val="2"/>
      <w:sz w:val="18"/>
      <w:szCs w:val="18"/>
    </w:rPr>
  </w:style>
  <w:style w:type="paragraph" w:customStyle="1" w:styleId="40">
    <w:name w:val="Agreement"/>
    <w:basedOn w:val="1"/>
    <w:next w:val="4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1">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3</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RAN2#121bis-e</cp:lastModifiedBy>
  <dcterms:modified xsi:type="dcterms:W3CDTF">2023-05-12T07:59:26Z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